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(2025)遵监提请减字第164号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罪犯罗志进，男，汉族，小学文化，贵州省仁怀市人，现在贵州省遵义监狱服刑。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2022年1月25日，贵州省仁怀市人民法院作出（2022）黔0382刑初字第10号刑事判决，认定罪犯罗志进犯强奸罪，判处有期徒刑十二年（刑期自2021年9月16日起至2033年9月15日止）。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判决发生法律效力后于2022年2月16日交付忠庄监狱执行；2022年4月9日调入遵义监狱服刑。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服刑期间执行刑期变动情况：无。（现刑期自2021年9月16日起至2033年9月15日止）。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一、认罪悔罪方面：罪犯罗志进自入监以来，能服从法院判决，认罪悔罪。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二、遵守法律法规及监规方面：罪犯罗志进自入监以来，认真遵守法律法规及监规纪律，服从管教。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三、教育改造方面：罪犯罗志进自入监以来，能接受教育改造，积极参加思想、文化、职业技术教育，“三课”学习成绩合格。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四、劳动改造方面：罪犯罗志进自入监以来，能积极参加劳动，按时完成劳动任务，表现较好。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五、履行财产性判项方面：无。狱内月均消费70.87元，狱内账户余额464.49元。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表扬和物质奖励1次；2023年5月至2023年10月获表扬和物质奖励1次；2023年11月至2024年4月获1个表扬；2024年5月至2024年9月获表扬和物质奖励1次；获得共5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从严情形：罪名从严；强奸未成年。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经审查，我院认为：罪犯罗志进符合提请减刑条件。未发现提请减刑建议不当，同意将案件交监狱长办公会审核。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综上所述，罪犯罗志进在服刑改造期间，能认真遵守监规，接受教育改造，确有悔改表现。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志进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3B4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2025-05-12T07:02:21Z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