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罪犯徐天伟，男，汉族，中职文化，重庆市永川区人，现在贵州省遵义监狱服刑。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8月26日，贵州省桐梓县人民法院作出（2013）桐刑初字第98号刑事判决，认定徐天伟犯运输毒品罪，判处有期徒刑十五年，并处没收财产三十万元。该犯不服，提出上诉。2013年12月3日，贵州省遵义市中级人民法院作出（2013）遵市法刑一终字第202号刑事判决，认定徐天伟犯运输毒品罪，判处有期徒刑十五年，并处没收个人财产人民币十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判决发生法律效力后于2013年12月17日交付贵州省遵义监狱执行。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9日经贵州省遵义市中级人民法院裁定减去有期徒刑七个月；2020年3月10日经贵州省遵义市中级人民法院裁定减去有期徒刑九个月；2022年11月24日经贵州省遵义市中级人民法院裁定减去有期徒刑八个月。（现刑期自2013年1月29日起至2026年1月28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一、认罪悔罪方面：罪犯徐天伟在服刑期间，能服从法院判决，认罪悔罪。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二、遵守法律法规及监规方面：罪犯徐天伟在服刑期间，认真遵守法律法规及监规纪律，服从管教。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五、履行财产性判项方面：没收个人财产人民币十万元，已履行完毕（前次减刑裁定载明）。狱内月均消费353.48元，狱内账户余额5000.54元。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经审查，我院认为：罪犯徐天伟符合提请减刑条件。未发现提请减刑建议不当，同意将案件交监狱长办公会审核。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综上所述，罪犯徐天伟自上次裁定减刑以来，能认真遵守监规，接受教育改造，确有悔改表现。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徐天伟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7A3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2025-05-12T07:06:39Z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