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罪犯吴如军，男，汉族，小学文化，贵州省金沙县人，现在贵州省遵义监狱服刑。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2015年7月20日，贵州省毕节市中级人民法院作出（2015）黔毕中刑初字第84号刑事判决，认定吴如军犯贩卖毒品罪，判处有期徒刑十五年，剥夺政治权利三年，并处没收个人财产人民币五万元。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判决发生法律效力后于2015年9月18日交付贵州省遵义监狱执行。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；2020年7月20日经贵州省遵义市中级人民法院裁定减去有期徒刑八个月；2023年3月23日经贵州省遵义市中级人民法院裁定减去有期徒刑六个月。（现刑期自2014年10月31日起至2027年12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一、认罪悔罪方面：罪犯吴如军在服刑期间，能服从法院判决，认罪悔罪。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二、遵守法律法规及监规方面：罪犯吴如军在服刑期间，认真遵守法律法规及监规纪律，服从管教。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五、履行财产性判项方面：没收个人财产人民币五万元(未执行)。狱内月均消费：156.92元，账户余额：355.17元。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11月至2022年3月获1个表扬；2022年4月至2022年9月获1个表扬；2022年10月至2023年2月获1个表扬；2023年3月至2023年8月获1个表扬；2023年9月至2024年1月获1个表扬；2024年2月至2024年7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经审查，我院认为：罪犯吴如军符合提请减刑条件。未发现提请减刑建议不当，同意将案件交监狱长办公会审核。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综上所述，罪犯吴如军自上次裁定减刑以来，能认真遵守监规，接受教育改造，确有悔改表现。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如军提请减去有期徒刑七个月，剥夺政治权利减为三年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0B2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2025-05-12T07:09:34Z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