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(2025)遵监提请减字第216号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罪犯李刚，男，布依族，本科文化，贵州省六盘水市钟山区人，现在贵州省遵义监狱服刑。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3月9日，贵州省贵阳市云岩区人民法院作出（2020）黔0103刑初字第9号刑事判决，认定李刚犯诈骗罪，判处有期徒刑四年六个月（刑期自2021年8月27日起至2026年2月26日止），罚金人民币4000.00元，退赃退赔人民币208500.00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判决发生法律效力后2022年4月22日交付执行，2022年5月30日从金西监狱调入贵州省遵义监狱服刑。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服刑期间执行刑期变动情况：无。（现刑期自2021年8月27日起至2026年2月26日止）。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一、认罪悔罪方面：罪犯李刚在服刑期间，能服从法院判决，认罪悔罪。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二、遵守法律法规及监规方面：罪犯李刚在服刑期间，认真遵守法律法规及监规纪律，服从管教。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五、履行财产性判项方面：罚金人民币4000元；退赃退赔人民币208500元，均未履行。狱内月均消费59.52元，狱内账户余额294.35元。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六、考核奖励情况：2022年4月至2022年12月获1个表扬；2023年1月至2023年6月获1个表扬；2023年7月至2023年12月获1个表扬；2024年1月至2024年6月获1个表扬；获得共4个表扬。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从严情形：罚金人民币4000元(未缴纳)；退赃退赔人民币208500元(未缴纳)。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经审查，我院认为：罪犯李刚符合提请减刑条件。未发现提请减刑建议不当，同意将案件交监狱长办公会审核。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综上所述，罪犯李刚在服刑改造期间，能认真遵守监规，接受教育改造，确有悔改表现。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李刚提请减去有期徒刑七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76E29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2025-05-12T07:11:21Z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