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(2025)遵监提请减字第218号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罪犯邹书会，男，汉族，小学文化，贵州省凤冈县人，现在贵州省遵义监狱服刑。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2007年5月18日，贵州省遵义市中级人民法院作出（2007）遵市法刑一初字第17号刑事附带民事判决，认定罪犯邹书会犯故意杀人罪，判处死刑、缓期二年执行，剥夺政治权利终身，附带民事赔偿人民币48887元。2007年8月10日，贵州省高级人民法院作出(2007)黔高刑三复字第33号刑事裁定，核准原判。（死刑缓期二年执行期自2007年8月10日起至2009年8月9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判决发生法律效力后于2007年8月31日交付贵州省遵义监狱执行。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2009年11月13日经贵州省高级人民法院裁定减为无期徒刑，剥夺政治权利终身；2012年4月25日经贵州省高级人民法院裁定减为有期徒刑十八年，剥夺政治权利改为七年；2014年9月12日经贵州省遵义市中级人民法院裁定减去有期徒刑一年六个月，剥夺政治权利七年不变；2016年9月26日经贵州省遵义市中级人民法院裁定减去有期徒刑一年六个月，剥夺政治权利七年不变；2019年3月27日经贵州省遵义市中级人民法院裁定减去有期徒刑七个月，剥夺政治权利七年，赔偿附带民事诉讼原告人经济损失48887元不变；2022年6月1日经贵州省遵义市中级人民法院裁定减去有期徒刑五个月，剥夺政治权利七年及附带民事赔偿48887元不变。（现刑期自2012年4月25日起至2026年4月24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一、认罪悔罪方面：罪犯邹书会在服刑期间，能服从法院判决，认罪悔罪。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邹书会在服刑期间，于2022年9月19日在监舍用手臂故意碰撞罪犯曹华林，挑衅曹犯，后经他犯及时制止未产生严重后果。属于肢体挑衅激化矛盾。扣分8分；2023年12月31日罪犯邹书会在夜间值星期间不认真履职，抄写书信。扣分5分。自上一次因违规被扣分后，经民警教育，该犯能反思自己的违规行为，端正改造态度，至今无其他违规扣分，基本遵守法律法规及监规纪律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参加劳动，在本周期内，该犯于2021年2月因劳动欠产扣分4.2分，自上一次因欠产被扣分后，经民警教育，该犯能端正自己劳动态度，自觉遵守操作规程，至今无其他欠产扣分，基本完成劳动任务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五、履行财产性判项方面：附带民事赔偿48887元(未履行)；狱内月均消费118.15元，狱内账户余额2018.9元。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2月至2021年6月获1个表扬；2021年7月至2021年11月获1个表扬；2021年12月至2022年5月获1个表扬；2022年6月至2022年10月获1个表扬；2022年11月至2023年4月获1个表扬；2023年5月至2023年10月获1个表扬；2023年11月至2024年4月获物质奖励1次；获得共6个表扬、1个物质奖励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2021年2月因劳动欠产扣分4.2分；2022年9月19日2022年9月19日在监舍用手臂故意碰撞罪犯曹华林，挑衅曹犯，后经他犯及时制止未产生严重后果。属于肢体挑衅激化矛盾。扣分8分；2023年12月31日2023年12月31日罪犯邹书会在夜间值星期间不认真履职，抄写书信。扣分5分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从严情形：财产性判项未履行；因犯故意杀人罪被判处死刑，缓期二年执行。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经审查，我院认为：罪犯邹书会符合提请减刑条件。未发现提请减刑建议不当，同意将案件交监狱长办公会审核。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综上所述，罪犯邹书会自上次裁定减刑以来，能认真遵守监规，接受教育改造，确有悔改表现。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邹书会提请减去有期徒刑六个月，剥夺政治权利七年不变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2025年5月7日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F1B1E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2025-05-12T07:11:40Z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