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(2025)遵监提请减字第226号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罪犯杨再东，男，侗族，专科文化，贵州省镇远县人，现在贵州省遵义监狱服刑。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年5月4日，贵州省沿河土家族自治县人民法院作出（2017）黔0627刑初73号刑事判决，认定杨再东犯贩卖毒品罪，判处有期徒刑十五年（刑期自2017年3月15日起至2032年3月14日止），并处没收个人财产人民币20000.00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判决发生法律效力后于2017年6月13日交付贵州省遵义监狱执行。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2020年3月10日经贵州省遵义市中级人民法院裁定减去有期徒刑七个月；2022年12月14日经贵州省遵义市中级人民法院裁定减去有期徒刑六个月。（现刑期自2017年3月15日起至2031年2月14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一、认罪悔罪方面：罪犯杨再东在服刑期间，能服从法院判决，认罪悔罪。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二、遵守法律法规及监规方面：能认真遵守法律法规及监规纪律，服从管教。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五、履行财产性判项方面：没收个人财产人民币20000元，已履行完毕。月均消费：478.60元，余额：29519.42元。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8月获1个表扬；2021年9月至2022年2月获1个表扬；2022年3月至2022年8月获1个表扬；2022年9月至2023年2月获1个表扬；2023年3月至2023年8月获1个表扬；2023年9月至2024年2月获1个表扬；2024年3月至2024年8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从严情形：毒品再犯；累犯。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经审查，我院认为：罪犯杨再东符合提请减刑条件。未发现提请减刑建议不当，同意将案件交监狱长办公会审核。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综上所述，罪犯杨再东自上次裁定减刑以来，能认真遵守监规，接受教育改造，确有悔改表现。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杨再东提请减去有期徒刑六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6B17E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2025-05-12T07:13:45Z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