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(2025)遵监提请减字第233号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罪犯范之明，男，汉族，初中文化，贵州省遵义市播州区人，现在贵州省遵义监狱服刑。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7月13日，贵州省遵义市中级人民法院作出（2014）遵市法刑一初字第30号刑事附带民事判决，认定罪犯范之明犯故意杀人罪，判处死刑、缓期二年执行，剥夺政治权利终身，附带民事赔偿人民币53484元。该犯不服，提出上诉。2014年10月12日，贵州省高级人民法院作出（2014）黔高刑一终字第163号刑事裁定，驳回上诉，维持原判。（死刑缓期二年执行期自2014年11月21日起至2016年11月20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判决发生法律效力后于2014年12月8日交付贵州省遵义监狱执行。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2017年3月15日经贵州省高级人民法院裁定减为无期徒刑，剥夺政治权利终身不变；2022年8月25日经贵州省高级人民法院裁定减为有期徒刑二十五年，剥夺政治权利改为十年。（现刑期自2022年8月25日起至2047年8月24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一、认罪悔罪方面：罪犯范之明在服刑期间，能服从法院判决，认罪悔罪。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二、遵守法律法规及监规方面：罪犯范之明在服刑期间，认真遵守法律法规及监规纪律，服从管教。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五、履行财产性判项方面：附带民事赔偿人民币53484元(已全部履行)；狱内月均消费227.18元，狱内账户余额391.22元。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5月至2021年10月获1个表扬；2021年11月至2022年4月获1个表扬；2022年5月至2022年10月获1个表扬；2022年11月至2023年4月获1个表扬；2023年5月至2023年10月获1个表扬；2023年11月至2024年4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从严情形：因犯故意杀人罪被判处死刑，缓期二年执行。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经审查，我院认为：罪犯范之明符合提请减刑条件。未发现提请减刑建议不当，同意将案件交监狱长办公会审核。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综上所述，罪犯范之明自上次裁定减刑以来，能认真遵守监规，接受教育改造，确有悔改表现。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范之明提请减去有期徒刑七个月，剥夺政治权利十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D436B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2025-05-12T07:15:34Z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