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jc w:val="right"/>
        <w:rPr>
          <w:rFonts w:ascii="楷体" w:hAnsi="楷体" w:eastAsia="楷体"/>
          <w:sz w:val="32"/>
          <w:szCs w:val="32"/>
        </w:rPr>
      </w:pPr>
      <w:r>
        <w:rPr>
          <w:rFonts w:ascii="楷体" w:hAnsi="楷体" w:eastAsia="楷体"/>
          <w:sz w:val="32"/>
          <w:szCs w:val="32"/>
        </w:rPr>
        <w:t>(2025)遵监提请减字第310号</w:t>
      </w:r>
    </w:p>
    <w:p>
      <w:pPr>
        <w:snapToGrid w:val="0"/>
        <w:spacing w:line="480" w:lineRule="exact"/>
        <w:ind w:firstLine="640"/>
        <w:rPr>
          <w:rFonts w:ascii="仿宋" w:hAnsi="仿宋" w:eastAsia="仿宋"/>
          <w:sz w:val="32"/>
          <w:szCs w:val="32"/>
        </w:rPr>
      </w:pPr>
      <w:r>
        <w:rPr>
          <w:rFonts w:ascii="仿宋" w:hAnsi="仿宋" w:eastAsia="仿宋"/>
          <w:sz w:val="32"/>
          <w:szCs w:val="32"/>
        </w:rPr>
        <w:t>罪犯曾方权，男，穿青人，初中文化，贵州省贵阳市人，现在贵州省遵义监狱服刑。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2021年11月8日，贵州省贵阳市南明区人民法院作出（2021）黔0102刑初字第659号刑事判决，认定罪犯曾方权犯贩卖毒品罪，判处有期徒刑十年（刑期自2021年5月20日起至2031年5月19日止），并处罚金人民币8000元。该犯不服，提出上诉。2022年1月24日，贵州省贵阳市中级人民法院作出（2021）黔01刑终字第559号刑事裁定，驳回上诉，维持原判。</w:t>
      </w:r>
    </w:p>
    <w:p>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判决发生法律效力后于2022年4月21日交付金西监狱执行，2022年5月30日调入遵义监狱服刑。</w:t>
      </w:r>
    </w:p>
    <w:p>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服刑期间执行刑期变动情况：无。刑期自2021年5月20日起至2031年5月19日止。（现刑期自2021年5月20日起至2031年5月19日止）。</w:t>
      </w:r>
    </w:p>
    <w:p>
      <w:pPr>
        <w:snapToGrid w:val="0"/>
        <w:spacing w:line="480" w:lineRule="exact"/>
        <w:ind w:firstLine="640"/>
        <w:rPr>
          <w:rFonts w:ascii="仿宋" w:hAnsi="仿宋" w:eastAsia="仿宋"/>
          <w:sz w:val="32"/>
          <w:szCs w:val="32"/>
        </w:rPr>
      </w:pPr>
      <w:r>
        <w:rPr>
          <w:rFonts w:ascii="仿宋" w:hAnsi="仿宋" w:eastAsia="仿宋"/>
          <w:sz w:val="32"/>
          <w:szCs w:val="32"/>
        </w:rPr>
        <w:t>该犯在服刑改造期间，确有悔改表现，具体事实如下：</w:t>
      </w:r>
    </w:p>
    <w:p>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一、认罪悔罪方面：罪犯曾方权自入监以来，能服从法院判决，认罪悔罪。</w:t>
      </w:r>
    </w:p>
    <w:p>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二、遵守法律法规及监规方面：罪犯曾方权自入监以来，认真遵守法律法规及监规纪律，服从管教。</w:t>
      </w:r>
    </w:p>
    <w:p>
      <w:pPr>
        <w:snapToGrid w:val="0"/>
        <w:spacing w:line="480" w:lineRule="exact"/>
        <w:ind w:firstLine="640"/>
        <w:rPr>
          <w:rFonts w:ascii="仿宋" w:hAnsi="仿宋" w:eastAsia="仿宋"/>
          <w:sz w:val="32"/>
          <w:szCs w:val="32"/>
        </w:rPr>
      </w:pPr>
      <w:r>
        <w:rPr>
          <w:rFonts w:ascii="仿宋" w:hAnsi="仿宋" w:eastAsia="仿宋"/>
          <w:sz w:val="32"/>
          <w:szCs w:val="32"/>
        </w:rPr>
        <w:t>三、教育改造方面：罪犯曾方权自入监以来，能接受教育改造，积极参加思想、文化、职业技术教育，“三课”学习成绩合格。</w:t>
      </w:r>
    </w:p>
    <w:p>
      <w:pPr>
        <w:snapToGrid w:val="0"/>
        <w:spacing w:line="480" w:lineRule="exact"/>
        <w:ind w:firstLine="640"/>
        <w:rPr>
          <w:rFonts w:ascii="仿宋" w:hAnsi="仿宋" w:eastAsia="仿宋"/>
          <w:sz w:val="32"/>
          <w:szCs w:val="32"/>
        </w:rPr>
      </w:pPr>
      <w:r>
        <w:rPr>
          <w:rFonts w:ascii="仿宋" w:hAnsi="仿宋" w:eastAsia="仿宋"/>
          <w:sz w:val="32"/>
          <w:szCs w:val="32"/>
        </w:rPr>
        <w:t>四、劳动改造方面：罪犯曾方权自入监以来，能积极参加劳动，按时完成劳动任务，态度端正。</w:t>
      </w:r>
    </w:p>
    <w:p>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罚金人民币8000元(未缴纳)；2025年3月9日，贵阳市南明区人民法院出具关于我监财产性判项执行情况的复函载明：罪犯曾方权财产刑执行一案，该案于2024年11月20日立案，未查询到有财产可供执行，家属也未联系我院缴纳罚金，本案现已依法终结执行程序结案。狱内月均消费214.67元，狱内账户余额698.37元。</w:t>
      </w:r>
    </w:p>
    <w:p>
      <w:pPr>
        <w:snapToGrid w:val="0"/>
        <w:spacing w:line="480" w:lineRule="exact"/>
        <w:ind w:firstLine="640"/>
        <w:rPr>
          <w:rFonts w:ascii="仿宋" w:hAnsi="仿宋" w:eastAsia="仿宋"/>
          <w:sz w:val="32"/>
          <w:szCs w:val="32"/>
        </w:rPr>
      </w:pPr>
      <w:r>
        <w:rPr>
          <w:rFonts w:ascii="仿宋" w:hAnsi="仿宋" w:eastAsia="仿宋"/>
          <w:sz w:val="32"/>
          <w:szCs w:val="32"/>
        </w:rPr>
        <w:t>六、考核奖励情况：2022年4月至2022年12月获1个表扬；2023年1月至2023年6月获1个表扬；2023年7月至2023年12月获1个表扬；2024年1月至2024年6月获1个表扬；2024年7月至2024年12月获1个表扬；获得共5个表扬。</w:t>
      </w:r>
    </w:p>
    <w:p>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pPr>
        <w:snapToGrid w:val="0"/>
        <w:spacing w:line="480" w:lineRule="exact"/>
        <w:ind w:firstLine="640"/>
        <w:rPr>
          <w:rFonts w:ascii="仿宋" w:hAnsi="仿宋" w:eastAsia="仿宋"/>
          <w:sz w:val="32"/>
          <w:szCs w:val="32"/>
        </w:rPr>
      </w:pPr>
      <w:r>
        <w:rPr>
          <w:rFonts w:ascii="仿宋" w:hAnsi="仿宋" w:eastAsia="仿宋"/>
          <w:sz w:val="32"/>
          <w:szCs w:val="32"/>
        </w:rPr>
        <w:t>从严情形：财产性判项未履行完毕；毒品再犯；累犯。</w:t>
      </w:r>
    </w:p>
    <w:p>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FFFFFF"/>
        </w:rPr>
        <w:t>经审查，我院认为：罪犯曾方权符合提请减刑条件。未发现提请减刑建议不当，同意将案件交监狱长办公会审核。</w:t>
      </w:r>
    </w:p>
    <w:p>
      <w:pPr>
        <w:snapToGrid w:val="0"/>
        <w:spacing w:line="480" w:lineRule="exact"/>
        <w:ind w:firstLine="640"/>
        <w:rPr>
          <w:rFonts w:ascii="仿宋" w:hAnsi="仿宋" w:eastAsia="仿宋"/>
          <w:sz w:val="32"/>
          <w:szCs w:val="32"/>
        </w:rPr>
      </w:pPr>
      <w:r>
        <w:rPr>
          <w:rFonts w:ascii="仿宋" w:hAnsi="仿宋" w:eastAsia="仿宋"/>
          <w:sz w:val="32"/>
          <w:szCs w:val="32"/>
        </w:rPr>
        <w:t>综上所述，罪犯曾方权在服刑改造期间，能认真遵守监规，接受教育改造，确有悔改表现。</w:t>
      </w:r>
    </w:p>
    <w:p>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曾方权提请减去有期徒刑五个月，特提请裁定。</w:t>
      </w:r>
    </w:p>
    <w:p>
      <w:pPr>
        <w:snapToGrid w:val="0"/>
        <w:spacing w:line="480" w:lineRule="exact"/>
        <w:ind w:firstLine="640"/>
        <w:rPr>
          <w:rFonts w:ascii="仿宋" w:hAnsi="仿宋" w:eastAsia="仿宋"/>
          <w:sz w:val="32"/>
          <w:szCs w:val="32"/>
        </w:rPr>
      </w:pPr>
      <w:r>
        <w:rPr>
          <w:rFonts w:ascii="仿宋" w:hAnsi="仿宋" w:eastAsia="仿宋"/>
          <w:sz w:val="32"/>
          <w:szCs w:val="32"/>
        </w:rPr>
        <w:t>此致</w:t>
      </w:r>
    </w:p>
    <w:p>
      <w:pPr>
        <w:snapToGrid w:val="0"/>
        <w:spacing w:line="480" w:lineRule="exact"/>
        <w:rPr>
          <w:rFonts w:ascii="仿宋" w:hAnsi="仿宋" w:eastAsia="仿宋"/>
          <w:sz w:val="32"/>
          <w:szCs w:val="32"/>
        </w:rPr>
      </w:pPr>
      <w:r>
        <w:rPr>
          <w:rFonts w:ascii="仿宋" w:hAnsi="仿宋" w:eastAsia="仿宋"/>
          <w:sz w:val="32"/>
          <w:szCs w:val="32"/>
        </w:rPr>
        <w:t>遵义市中级人民法院</w:t>
      </w:r>
    </w:p>
    <w:p>
      <w:pPr>
        <w:snapToGrid w:val="0"/>
        <w:spacing w:line="480" w:lineRule="exact"/>
        <w:rPr>
          <w:rFonts w:ascii="仿宋" w:hAnsi="仿宋" w:eastAsia="仿宋"/>
          <w:sz w:val="32"/>
          <w:szCs w:val="32"/>
        </w:rPr>
      </w:pPr>
      <w:bookmarkStart w:id="0" w:name="_GoBack"/>
      <w:bookmarkEnd w:id="0"/>
    </w:p>
    <w:p>
      <w:pPr>
        <w:jc w:val="center"/>
        <w:rPr>
          <w:rFonts w:ascii="仿宋_GB2312" w:hAnsi="仿宋_GB2312" w:eastAsia="仿宋_GB2312"/>
          <w:sz w:val="32"/>
          <w:szCs w:val="32"/>
        </w:rPr>
      </w:pPr>
      <w:r>
        <w:rPr>
          <w:rFonts w:ascii="仿宋_GB2312" w:hAnsi="仿宋_GB2312" w:eastAsia="仿宋_GB2312"/>
          <w:sz w:val="32"/>
          <w:szCs w:val="32"/>
        </w:rPr>
        <w:t xml:space="preserve">                               （公章）</w:t>
      </w:r>
    </w:p>
    <w:p>
      <w:pPr>
        <w:snapToGrid w:val="0"/>
        <w:spacing w:line="480" w:lineRule="exact"/>
        <w:ind w:firstLine="5760"/>
        <w:rPr>
          <w:rFonts w:ascii="仿宋" w:hAnsi="仿宋" w:eastAsia="仿宋"/>
          <w:sz w:val="32"/>
          <w:szCs w:val="32"/>
        </w:rPr>
      </w:pPr>
      <w:r>
        <w:rPr>
          <w:rFonts w:ascii="仿宋_GB2312" w:hAnsi="仿宋_GB2312" w:eastAsia="仿宋_GB2312"/>
          <w:sz w:val="32"/>
          <w:szCs w:val="32"/>
        </w:rPr>
        <w:t>2025年6月18日</w:t>
      </w:r>
    </w:p>
    <w:sectPr>
      <w:pgSz w:w="11906" w:h="16838"/>
      <w:pgMar w:top="1440" w:right="1800" w:bottom="1440" w:left="1800" w:header="0" w:footer="0" w:gutter="0"/>
      <w:paperSrc/>
      <w:pgNumType w:fmt="decimal"/>
      <w:formProt w:val="0"/>
      <w:docGrid w:type="lines" w:linePitch="312"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DejaVu Sans">
    <w:altName w:val="Segoe Print"/>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enQuanYi Zen 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autoHyphenation/>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CD925D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Theme="minorHAnsi" w:hAnsiTheme="minorHAnsi" w:eastAsiaTheme="minorEastAsia" w:cstheme="minorBidi"/>
      <w:color w:val="auto"/>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WenQuanYi Zen Hei"/>
      <w:i/>
      <w:iCs/>
      <w:sz w:val="24"/>
      <w:szCs w:val="24"/>
    </w:rPr>
  </w:style>
  <w:style w:type="paragraph" w:styleId="3">
    <w:name w:val="Salutation"/>
    <w:basedOn w:val="1"/>
    <w:next w:val="1"/>
    <w:link w:val="14"/>
    <w:unhideWhenUsed/>
    <w:uiPriority w:val="99"/>
    <w:rPr>
      <w:rFonts w:ascii="仿宋" w:hAnsi="仿宋" w:eastAsia="仿宋"/>
      <w:sz w:val="30"/>
      <w:szCs w:val="30"/>
    </w:rPr>
  </w:style>
  <w:style w:type="paragraph" w:styleId="4">
    <w:name w:val="Closing"/>
    <w:basedOn w:val="1"/>
    <w:link w:val="15"/>
    <w:unhideWhenUsed/>
    <w:qFormat/>
    <w:uiPriority w:val="99"/>
    <w:pPr>
      <w:ind w:left="100"/>
    </w:pPr>
    <w:rPr>
      <w:rFonts w:ascii="仿宋" w:hAnsi="仿宋" w:eastAsia="仿宋"/>
      <w:sz w:val="30"/>
      <w:szCs w:val="30"/>
    </w:rPr>
  </w:style>
  <w:style w:type="paragraph" w:styleId="5">
    <w:name w:val="Body Text"/>
    <w:basedOn w:val="1"/>
    <w:qFormat/>
    <w:uiPriority w:val="0"/>
    <w:pPr>
      <w:spacing w:before="0" w:after="140" w:line="276" w:lineRule="auto"/>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000000" w:sz="6" w:space="1"/>
      </w:pBdr>
      <w:tabs>
        <w:tab w:val="center" w:pos="4153"/>
        <w:tab w:val="right" w:pos="8306"/>
      </w:tabs>
      <w:snapToGrid w:val="0"/>
      <w:jc w:val="center"/>
    </w:pPr>
    <w:rPr>
      <w:sz w:val="18"/>
      <w:szCs w:val="18"/>
    </w:rPr>
  </w:style>
  <w:style w:type="paragraph" w:styleId="8">
    <w:name w:val="List"/>
    <w:basedOn w:val="5"/>
    <w:qFormat/>
    <w:uiPriority w:val="0"/>
    <w:rPr>
      <w:rFonts w:cs="WenQuanYi Zen Hei"/>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称呼 字符"/>
    <w:basedOn w:val="11"/>
    <w:link w:val="3"/>
    <w:qFormat/>
    <w:uiPriority w:val="99"/>
    <w:rPr>
      <w:rFonts w:ascii="仿宋" w:hAnsi="仿宋" w:eastAsia="仿宋"/>
      <w:sz w:val="30"/>
      <w:szCs w:val="30"/>
    </w:rPr>
  </w:style>
  <w:style w:type="character" w:customStyle="1" w:styleId="15">
    <w:name w:val="结束语 字符"/>
    <w:basedOn w:val="11"/>
    <w:link w:val="4"/>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DejaVu Sans" w:hAnsi="DejaVu Sans" w:eastAsia="微软雅黑" w:cs="WenQuanYi Zen Hei"/>
      <w:sz w:val="28"/>
      <w:szCs w:val="28"/>
    </w:rPr>
  </w:style>
  <w:style w:type="paragraph" w:customStyle="1" w:styleId="17">
    <w:name w:val="Index"/>
    <w:basedOn w:val="1"/>
    <w:qFormat/>
    <w:uiPriority w:val="0"/>
    <w:pPr>
      <w:suppressLineNumbers/>
    </w:pPr>
    <w:rPr>
      <w:rFonts w:cs="WenQuanYi Zen Hei"/>
    </w:rPr>
  </w:style>
  <w:style w:type="paragraph" w:customStyle="1" w:styleId="18">
    <w:name w:val="Header and Foote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majorFont>
      <a:minorFont>
        <a:latin typeface="等线"/>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Paragraphs>1</Paragraphs>
  <TotalTime>92</TotalTime>
  <ScaleCrop>false</ScaleCrop>
  <LinksUpToDate>false</LinksUpToDate>
  <CharactersWithSpaces>222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Lenovo</cp:lastModifiedBy>
  <dcterms:modified xsi:type="dcterms:W3CDTF">2025-07-01T05:31:55Z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