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(2025)遵监提请减字第313号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罪犯马林，男，汉族，初中文化，贵州省仁怀市人，现在贵州省遵义监狱服刑。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2021年12月30日，贵州省仁怀市人民法院作出（2021）黔0382刑初字第494号刑事判决，认定罪犯马林犯强奸罪，判处有期徒刑五年六个月（刑期自2021年7月14日起至2027年1月13日止），附带民事赔偿人民币6587.90元。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判决发生法律效力后于2022年2月16日交付忠庄监狱执行，2022年4月9日调入遵义监狱服刑。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一、认罪悔罪方面：罪犯马林自入监以来，能服从法院判决，认罪悔罪。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二、遵守法律法规及监规方面：罪犯马林自入监以来，认真遵守法律法规及监规纪律，服从管教。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三、教育改造方面：罪犯马林自入监以来，能接受教育改造，积极参加思想、文化、职业技术教育，“三课”学习成绩合格。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四、劳动改造方面：罪犯马林自入监以来，能积极参加劳动，按时完成劳动任务，态度端正。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五、履行财产性判项方面：附带民事赔偿人民币6587.90元(已全部履行)。狱内月均消费249.04元，狱内账户余额3431.17元。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六、考核奖励情况：2022年2月至2022年10月获1个表扬；2022年11月至2023年4月获1个表扬；2023年5月至2023年10月获1个表扬；2023年11月至2024年4月获1个表扬；2024年5月至2024年10月获1个表扬；获得共5个表扬。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从严情形：累犯；强奸未成年。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经审查，我院认为：罪犯马林符合提请减刑条件。未发现提请减刑建议不当，同意将案件交监狱长办公会审核。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综上所述，罪犯马林在服刑改造期间，能认真遵守监规，接受教育改造，确有悔改表现。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马林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5B4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2025-07-01T05:32:36Z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