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(2025)遵监提请减字第314号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罪犯龙文江，男，白族，小学文化，贵州省大方县人，现在贵州省遵义监狱服刑。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12月28日，贵州省贵阳市南明区人民法院作出（2021）黔0102刑初字第884号刑事判决，认定罪犯龙文江犯贩卖毒品罪，判处有期徒刑九年（刑期自2021年6月24日起至2030年6月23日止），罚金人民币10000元。该犯不服，提出上诉。2022年1月25日，贵州省贵阳市中级人民法院作出（2022）黔01刑终字第27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判决发生法律效力后于2022年4月21日交付金西监狱执行，2022年5月30日调入遵义监狱服刑。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一、认罪悔罪方面：罪犯龙文江自入监以来，能服从法院判决，认罪悔罪。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二、遵守法律法规及监规方面：罪犯龙文江自入监以来，认真遵守法律法规及监规纪律，服从管教。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三、教育改造方面：罪犯龙文江自入监以来，能接受教育改造，积极参加思想、文化、职业技术教育，“三课”学习成绩合格。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四、劳动改造方面：罪犯龙文江自入监以来，能积极参加劳动，按时完成劳动任务，表现好。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五、履行财产性判项方面：罚金人民币10000元(已全部缴纳)。狱内月均消费189.44元，狱内账户余额1666.74元。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六、考核奖励情况：2022年4月至2022年12月获1个表扬；2023年1月至2023年6月获1个表扬；2023年7月至2023年11月获1个表扬；2023年12月至2024年5月获1个表扬；2024年6月至2024年10月获1个表扬；获得共5个表扬。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从严情形：毒品再犯；累犯。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经审查，我院认为：罪犯龙文江符合提请减刑条件。未发现提请减刑建议不当，同意将案件交监狱长办公会审核。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综上所述，罪犯龙文江在服刑改造期间，能认真遵守监规，接受教育改造，确有悔改表现。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龙文江提请减去有期徒刑六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AA277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2025-07-01T05:32:43Z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