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(2025)遵监提请减字第316号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罪犯周正强，男，汉族，小学文化，贵州省遵义市新蒲新区人，现在贵州省遵义监狱服刑。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2021年12月30日，贵州省遵义市红花岗区人民法院作出（2021）黔0302刑初254号刑事判决，认定周正强犯合同诈骗罪，判处有期徒刑十年，罚金人民币20000元，退赃退赔人民币1070900元。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判决发生法律效力后2022年2月18日交付贵州省忠庄监狱执行，2022年4月9日调入贵州省遵义监狱服刑。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一、认罪悔罪方面：罪犯周正强自入监以来，能服从法院判决，认罪悔罪。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二、遵守法律法规及监规方面：罪犯周正强自入监以来，认真遵守法律法规及监规纪律，服从管教。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三、教育改造方面：罪犯周正强自入监以来，能接受教育改造，积极参加思想、文化、职业技术教育，“三课”学习成绩合格。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四、劳动改造方面：罪犯周正强自入监以来，能积极参加劳动，按时完成劳动任务，劳动态度端正。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元、退赃退赔人民币1070900元(均未缴纳)，2025年3月4日红花岗区人民法院回函载明已依法扣划3030元。消费总额:4865.09元，月均消费145.1元，狱内账户余额953.57元（含刑释就业金892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六、考核奖励情况：2022年2月18日至2022年10月获1个表扬；2022年11月至2023年4月获1个表扬；2023年5月至2023年10月获1个表扬；2023年11月至2024年4月获1个表扬；2024年5月至2024年10月获1个表扬；获得共5个表扬。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经审查，我院认为：罪犯周正强符合提请减刑条件。未发现提请减刑建议不当，同意将案件交监狱长办公会审核。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综上所述，罪犯周正强在服刑改造期间，能认真遵守监规，接受教育改造，确有悔改表现。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正强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B35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2025-07-01T05:33:02Z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