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(2025)遵监提请减字第317号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罪犯孔令润，男，回族，文盲，云南省鲁甸县人，现在贵州省遵义监狱服刑。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2014年8月26日，贵州省毕节市中级人民法院作出（2014）黔毕中刑初字第69号刑事判决，认定孔令润犯贩卖、运输毒品罪，判处有期徒刑十五年，剥夺政治权利五年，并处没收个人财产人民币50000元。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判决发生法律效力后于2015年2月11日交付贵州省遵义监狱执行。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3月9日经贵州省遵义市中级人民法院裁定减去有期徒刑八个月，剥夺政治权利五年及没收个人财产50000元（已执行150元）不变；2020年3月10日经贵州省遵义市中级人民法院裁定减去有期徒刑八个月，剥夺政治权利五年及没收个人财产50000元（已执行150元）不变；2023年4月25日经贵州省遵义市中级人民法院裁定减去有期徒刑七个月，剥夺政治权利五年，并处没收个人财产50000元（已执行150元）不变。（现刑期自2013年11月2日起至2026年12月1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一、认罪悔罪方面：罪犯孔令润自上次减刑以来，能服从法院判决，认罪悔罪。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二、遵守法律法规及监规方面：罪犯孔令润自上次减刑以来，认真遵守法律法规及监规纪律，服从管教。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三、教育改造方面：罪犯孔令润自上次减刑以来，能接受教育改造，积极参加思想、文化、职业技术教育，“三课”学习成绩合格。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四、劳动改造方面：罪犯孔令润自上次减刑以来，能积极参加劳动，按时完成劳动任务，劳动态度端正。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50000元(前次减刑裁定载明履行150元，本次未履行)。消费总额：5038.41元，月均消费142.69元，狱内账户余额1420.02元（含刑释就业金1232元，财产性判项为没收个人财产，刑释就业金可不计入卡余，扣除后卡余为188.02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11月至2022年3月获1个表扬；2022年4月至2022年9月获1个表扬；2022年10月至2023年3月获1个表扬；2023年4月至2023年9月获1个表扬；2023年10月至2024年3月获1个表扬；2024年4月至2024年9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从严情形：财产刑未履行完毕。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经审查，我院认为：罪犯孔令润符合提请减刑条件。未发现提请减刑建议不当，同意将案件交监狱长办公会审核。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综上所述，罪犯孔令润自上次裁定减刑以来，能认真遵守监规，接受教育改造，确有悔改表现。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孔令润提请减去有期徒刑七个月，剥夺政治权利五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7C156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2025-07-01T05:33:11Z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