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(2025)遵监提请减字第351号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罪犯阮云，男，汉族，初中文化，贵州省毕节市七星关区人，现在贵州省遵义监狱服刑。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12月31日，贵州省大方县人民法院作出（2021）黔0521刑初98号刑事判决，认定阮云犯非法拘禁罪,非法侵入住宅罪,敲诈勒索罪,参加黑社会性质组织罪,组织卖淫罪，判处有期徒刑十年（刑期自2021年1月14日起至2030年10月6日止），罚金人民币83000.00元。同案不服，提出上诉。2022年3月28日，贵州省毕节市中级人民法院作出（2022）黔05刑终字第115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判决发生法律效力后2022年4月20日交付王武监狱执行，2022年5月31日从王武监狱调入贵州省遵义监狱服刑。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一、认罪悔罪方面：罪犯阮云在服刑期间，能服从法院判决，认罪悔罪。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二、遵守法律法规及监规方面：罪犯阮云在服刑期间，认真遵守法律法规及监规纪律，服从管教。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五、履行财产性判项方面：罚金人民币83000元已履行完毕。狱内月均消费229.43元，狱内账户余额5834.26元。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4月至2022年12月获1个表扬；2023年1月至2023年6月获1个表扬；2023年7月至2023年12月获1个表扬；2024年1月至2024年6月获表扬和物质奖励1次；2024年7月至2024年11月获表扬和物质奖励1次；获得共5个表扬、2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从严情形：涉黑。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经审查，我院认为：罪犯阮云符合提请减刑条件。未发现提请减刑建议不当，同意将案件交监狱长办公会审核。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综上所述，罪犯阮云在服刑改造期间，能认真遵守监规，接受教育改造，确有悔改表现。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阮云提请减去有期徒刑七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02D60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2025-07-01T05:38:04Z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