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罪犯张方玉，男，汉族，初中文化，贵州省凤冈县人，现在贵州省遵义监狱服刑。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9月23日，贵州省遵义市中级人民法院作出（2015）遵市法少刑初字第4号刑事附带民事判决，认定张方玉犯故意杀人罪，判处无期徒刑。该犯不服，提出上诉。2015年12月11日，贵州省高级人民法院作出（2015）黔高刑三终字第234号刑事附带民事判决，改判罪犯张方玉犯故意伤害罪，判处有期徒刑十五年，剥夺政治权利五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9月27日经贵州省遵义市中级人民法院裁定减去有期徒刑九个月，剥夺政治权利五年；2020年11月11日经贵州省遵义市中级人民法院裁定减去有期徒刑九个月，剥夺政治权利五年；2023年9月26日经贵州省遵义市中级人民法院裁定减去有期徒刑七个月，剥夺政治权利五年不变。（现刑期自2014年11月18日起至2027年10月17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一、认罪悔罪方面：罪犯张方玉自上次裁定减刑以来，能服从法院判决，认罪悔罪。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方玉自上次裁定减刑以来，除2024年12月24日下午13点左右，罪犯张方玉拒不执行警察指令，擅自离开工位事实清楚，证据确凿，扣分15.00分外，其余时间经民警教育，能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三、教育改造方面：罪犯张方玉自上次裁定减刑以来，能接受教育改造，积极参加思想、文化、职业技术教育，“三课”学习成绩合格。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四、劳动改造方面：罪犯张方玉自上次裁定减刑以来，除2025年01月未完成劳动定额扣分8.75分；2025年03月未完成劳动定额扣分15.20分外，其余时间能积极参加劳动，基本完成劳动任务。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五、履行财产性判项方面：民事赔偿人民币8778元(已全部履行)。月均消费：404.81元；狱内账户余额：1794.55元。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月至2022年6月获1个表扬；2022年7月至2022年12月获1个表扬；2023年1月至2023年6月获1个表扬；2023年7月至2023年12月获1个表扬；2024年1月至2024年6月获1个表扬；2024年7月至2024年12月获物质奖励1次；2025年1月至2025年6月获物质奖励1次；共获得5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违规及扣分情况：2024年12月24日下午13点左右，罪犯张方玉拒不执行警察指令，擅自离开工位事实清楚，证据确凿。扣分15.00分；2025年01月未完成劳动定额扣分8.75分；2025年03月未完成劳动定额扣分15.20分。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从严情形：考核期内拒不执行民警指令。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经审查，我院认为，罪犯张方玉符合提请减刑条件。未发现提请减刑建议不当，同意将案件交监狱长办公会审核。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综上所述，罪犯张方玉自上次裁定减刑以来，能认真遵守监规，接受教育改造，确有悔改表现。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方玉提请减去有期徒刑七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BFF1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2026-03-18T02:13:18Z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