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罪犯王波，男，汉族，中职文化，贵州省遵义市汇川区人，现在贵州省遵义监狱服刑。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7月19日，贵州省遵义市汇川区人民法院作出（2022）黔0303刑初146号刑事判决，认定罪犯王波犯强奸罪，判处有期徒刑四年；犯抢劫罪，判处有期徒刑十年，并处罚金人民币一千元。决定执行有期徒刑十二年，并处罚金人民币一千元，退赔被害人人民币15元。该犯不服，提出上诉。2020年8月30日，贵州省遵义市中级人民法院作出（2022）黔03刑终字281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判决发生法律效力后2022年11月16日交付贵州省黔北监狱执行，2023年1月5日调入贵州省遵义监狱服刑。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一、认罪悔罪方面：罪犯王波自入监服刑以来，能服从法院判决，认罪悔罪。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二、遵守法律法规及监规方面：罪犯王波自入监服刑以来，认真遵守法律法规及监规纪律，服从管教。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三、教育改造方面：罪犯王波自入监服刑以来，能接受教育改造，积极参加思想、文化、职业技术教育，“三课”学习成绩合格。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四、劳动改造方面：罪犯王波自入监服刑以来，能积极参加劳动，按时完成劳动任务。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五、履行财产性判项方面：罚金人民币1000元，退赃退赔人民币15元；2023年2月10日向汇川区人民法院缴纳罚金、退赔共计1050元，已全部履行完毕。月均消费：282.19元；狱内月均消费：8253.4元。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11月至2023年7月获1个表扬；2023年8月至2024年1月获1个表扬；2024年2月至2024年6月获表扬和物质奖励1次；2024年7月至2024年12月获表扬和物质奖励1次；2025年1月至2025年6月获1个表扬；共获得5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从严情形：抢劫犯。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经审查，我院认为，罪犯王波符合提请减刑条件。未发现提请减刑建议不当，同意将案件交监狱长办公会审核。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综上所述，罪犯王波在服刑改造期间，能认真遵守监规，接受教育改造，确有悔改表现。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波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5179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2026-03-18T02:13:56Z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