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罪犯刘修勇，男，汉族，初中文化，贵州省桐梓县人，现在贵州省遵义监狱服刑。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4月21日，贵州省遵义市中级人民法院作出（2015）遵市法刑一初字第9号刑事判决，认定罪犯刘修勇犯故意伤害罪，判处有期徒刑十五年，剥夺政治权利五年，共同民事赔偿人民币60000元（含已代为赔付的30000元）。该犯不服，提出上诉。2015年7月30日，贵州省高级人民法院作出（2015）黔高刑三终字第148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判决发生法律效力后于2015年9月11日交付贵州省遵义监狱执行。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5月31日经贵州省遵义市中级人民法院裁定减去有期徒刑九个月，剥夺政治权利五年；2020年7月20日经贵州省遵义市中级人民法院裁定减去有期徒刑九个月，剥夺政治权利五年；2023年11月15日经贵州省遵义市中级人民法院裁定减去有期徒刑八个月，剥夺政治权利五年。（现刑期自2014年8月29日起至2027年6月28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一、认罪悔罪方面：罪犯刘修勇自上次减刑以来，能服从法院判决，认罪悔罪。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二、遵守法律法规及监规方面：罪犯刘修勇自上次减刑以来，认真遵守法律法规及监规纪律，服从管教。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三、教育改造方面：罪犯刘修勇自上次减刑以来，能接受教育改造，积极参加思想、文化、职业技术教育，“三课”学习成绩合格。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四、劳动改造方面：罪犯刘修勇自上次减刑以来，能积极参加劳动，按时完成劳动任务，劳动态度端正。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五、履行财产性判项方面：民事赔偿人民币60000元(已全部履行)。月均消费：240.52元；狱内账户余额：6662.29元。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表扬和物质奖励1次；2022年11月至2023年4月获1个表扬；2023年5月至2023年10月获表扬和物质奖励1次；2023年11月至2024年4月获表扬和物质奖励1次；2024年5月至2024年10月获表扬和物质奖励1次；2024年11月至2025年3月获表扬和物质奖励1次；共获得6个表扬、5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经审查，我院认为，罪犯刘修勇符合提请减刑条件。未发现提请减刑建议不当，同意将案件交监狱长办公会审核。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综上所述，罪犯刘修勇自上次裁定减刑以来，能认真遵守监规，接受教育改造，确有悔改表现。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修勇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F27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2026-03-18T02:15:05Z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