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罪犯叶关法，男，汉族，高中文化，浙江省丽水市人，现在贵州省遵义监狱服刑。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7月20日，贵州省遵义市红花岗区人民法院作出（2022）黔0302刑初152号刑事判决，认定罪犯叶关法犯运输毒品罪，判处有期徒刑十二年，罚金人民币20000元。该犯不服，提出上诉。2022年9月29日，贵州省遵义市中级人民法院作出（2022）黔03刑终291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判决发生法律效力后2022年11月15日交付贵州省黔北监狱执行，2023年1月5日调入贵州省遵义监狱服刑。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一、认罪悔罪方面：罪犯叶关法自入监服刑以来，能服从法院判决，认罪悔罪。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二、遵守法律法规及监规方面：罪犯叶关法自入监服刑以来，认真遵守法律法规及监规纪律，服从管教。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三、教育改造方面：罪犯叶关法自入监服刑以来，能接受教育改造，积极参加思想、文化、职业技术教育，“三课”学习成绩合格。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四、劳动改造方面：罪犯叶关法自入监服刑以来，能积极参加劳动，按时完成劳动任务，劳动态度端正。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20000元(未履行，2025年7月23日红花岗区人民法院出具回函载明：目前该案件正在执行过程中，暂未发现被执行人有财产可供执行）。月均消费：66.4元；狱内账户余额：327.6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六、考核奖励情况：2022年11月15日至2023年7月获1个表扬；2023年8月至2024年1月获1个表扬；2024年2月至2024年7月获1个表扬；2024年8月至2025年1月获1个表扬；共获得4个表扬。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从严情形：财产刑未履行；累犯。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经审查，我院认为，罪犯叶关法符合提请减刑条件。未发现提请减刑建议不当，同意将案件交监狱长办公会审核。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综上所述，罪犯叶关法在服刑改造期间，能认真遵守监规，接受教育改造，确有悔改表现。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叶关法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DD7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2026-03-18T02:15:42Z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