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罪犯周贵来，男，汉族，初中文化，贵州省遵义市遵义县人，现在贵州省遵义监狱服刑。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2011年12月14日，贵州省遵义市中级人民法院作出（2011）遵市法刑一初字第91号刑事判决，认定罪犯周贵来犯故意杀人罪，判处死刑、缓期二年执行，剥夺政治权利终身，共同连带民事赔偿人民币56180元。2012年3月27日，贵州省高级人民法院作出（2012）黔高刑三复字第5号刑事裁定，核准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判决发生法律效力后于2012年4月18日交付贵州省遵义监狱执行。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2014年9月29日经贵州省高级人民法院裁定减为无期徒刑，剥夺政治权利终身不变；2018年3月6日经贵州省高级人民法院裁定减为有期徒刑二十五年，剥夺政治权利十年；2020年11月11日经贵州省遵义市中级人民法院裁定减去有期徒刑八个月，剥夺政治权利十年。（现刑期自2018年3月6日起至2042年7月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一、认罪悔罪方面：罪犯周贵来自上次减刑以来，能服从法院判决，认罪悔罪。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贵来自上次减刑以来，除在2021年2月28日早上9时11分许，罪犯邱涛与罪犯周贵来因发放药品一事发生口角，继而发生打架斗殴行为。经调查，罪犯周贵来在打架过程中未率先出手，挑起事端，但是在之后未对自己的行为进行克制，导致形成互殴，打架斗殴事实清晰，给予记过处罚，扣分600分外。其余时间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三、教育改造方面：罪犯周贵来自上次减刑以来，能接受教育改造，积极参加思想、文化、职业技术教育，“三课”学习成绩合格。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四、劳动改造方面：罪犯周贵来自上次减刑以来，能积极参加劳动，除2021年04月劳动欠产扣11.66分外，其余时间基本完成劳动任务，劳动态度端正。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五、履行财产性判项方面：民事赔偿人民币56180元(上次减刑裁定载明已全部履行)。月均消费：260.93元；狱内账户余额：7742.11元。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2019年11月至2020年4月获1个表扬不用于减刑；2020年5月至2020年10月获1个表扬不用于减刑；2020年11月至2021年10月不予奖励不用于减刑；2021年11月至2022年4月获1个表扬；2022年5月至2022年9月获1个表扬；2022年10月至2023年3月获1个表扬；2023年4月至2023年8月获表扬和物质奖励1次；2023年9月至2024年2月获表扬和物质奖励1次；2024年3月至2024年8月获1个表扬；2024年9月至2025年2月获1个表扬；后7个表扬用于本次提请减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2021年2月28日早上9时11分许，罪犯邱涛与罪犯周贵来因发放药品一事发生口角，继而发生打架斗殴行为。经调查，罪犯周贵来在打架过程中未率先出手，挑起事端，但是在之后未对自己的行为进行克制，导致形成互殴，打架斗殴事实清晰，给予记过处罚，扣分600分；2021年04月劳动欠产扣11.66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从严情形：故意杀人犯；考核期内受到行政处罚。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经审查，我院认为，罪犯周贵来符合提请减刑条件。未发现提请减刑建议不当，同意将案件交监狱长办公会审核。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综上所述，罪犯周贵来自上次裁定减刑以来，能认真遵守监规，接受教育改造，确有悔改表现。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贵来提请减去有期徒刑六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AF6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2026-03-18T02:15:55Z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