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罪犯王刚，男，汉族，初中文化，贵州省仁怀市人，现在贵州省遵义监狱服刑。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2019年12月9日，贵州省正安县人民法院作出（2019）黔0324刑初151号刑事判决，认定罪犯王刚犯贩卖毒品罪，判处有期徒刑十五年，没收个人财产人民币50000元。该犯不服，提出上诉。2020年6月29日，贵州省遵义市中级人民法院作出（2020）黔03刑终3号刑事裁定，驳回上诉，维持原判。服刑期间，该犯因漏罪解回再审。2022年4月13日，贵州省遵义市播州区人民法院作出（2022）黔0304刑初16号刑事判决，认定罪犯王刚犯开设赌场罪,判处有期徒刑一年六个月，并处罚金人民币六千元。与原判有期徒刑十五年，并处没收个人财产人民币五万元合并执行，决定执行有期徒刑十六年二个月，并处没收个人财产人民币50000元，罚金人民币6000元，追缴违法所得人民币6000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判决发生法律效力后2020年7月14日交付贵州省忠庄监狱执行，2020年8月17日调入贵州省遵义监狱服刑，2021年7月30日解回再审后于2022年4月29日交付贵州省遵义监狱执行。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一、认罪悔罪方面：罪犯王刚自解回再审以来，能服从法院判决，认罪悔罪。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二、遵守法律法规及监规方面：罪犯王刚自解回再审以来，认真遵守法律法规及监规纪律，服从管教。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三、教育改造方面：罪犯王刚自解回再审以来，能接受教育改造，积极参加思想、文化、职业技术教育，“三课”学习成绩合格。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四、劳动改造方面：罪犯王刚自解回再审以来，能积极参加劳动，按时完成劳动任务，劳动态度端正。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6000元、没收个人财产人民币50000元、追缴违法所得人民币6000元均未履行（2025年4月24日播州区人民法院出具回函载明：被执行人王刚罚金6000元执行到位1041.83元；其余没收财产五万及追缴6000元均未执行到位，终结本次执行程序）。月均消费：141.36元；狱内账户余额：1556.85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9月至2021年2月获1个表扬已被撤销；2021年3月至2022年10月不予奖励不用于减刑；2022年11月至2023年4月获1个表扬；2023年5月至2023年10月获1个表扬；2023年11月至2024年4月获1个表扬；2024年5月至2024年10月获1个表扬；2024年11月至2025年4月获1个表扬；后5个表扬用于本次提请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经审查，我院认为，罪犯王刚符合提请减刑条件。未发现提请减刑建议不当，同意将案件交监狱长办公会审核。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综上所述，罪犯王刚在服刑改造期间，能认真遵守监规，接受教育改造，确有悔改表现。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刚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074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2026-03-18T02:16:45Z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