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罪犯黎文，男，汉族，初中文化，贵州省遵义市汇川区人，现在贵州省遵义监狱服刑。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2008年4月9日，贵州省毕节地区中级人民法院作出(2008)毕中刑初字第38号刑事判决，认定罪犯黎文犯贩卖毒品罪，判处死刑、缓期二年执行，剥夺政治权利终身，没收个人财产人民币100000元。2008年6月13日，贵州省高级人民法院作出(2008)黔高刑一复字第21号刑事裁定，核准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判决发生法律效力后于2008年7月3日交付贵州省遵义监狱执行。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2010年11月24日经贵州省高级人民法院裁定减为无期徒刑，剥夺政治权利终身；2014年9月29日经贵州省高级人民法院裁定减为有期徒刑十八年零一个月，剥夺政治权利七年；2017年3月21日经贵州省遵义市中级人民法院裁定减去有期徒刑七个月，剥夺政治权利七年及没收个人财产人民币100000元；2019年11月12日经贵州省遵义市中级人民法院裁定减去有期徒刑六个月，剥夺政治权利七年及并处没收个人财产100000元不变；2023年4月25日经贵州省遵义市中级人民法院裁定减去有期徒刑四个月，剥夺政治权利七年，并处没收个人财产人民币100000元（已履行1000元）不变。（现刑期自2014年9月29日起至2031年5月28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一、认罪悔罪方面：罪犯黎文自上次减刑以来，能服从法院判决，认罪悔罪。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二、遵守法律法规及监规方面：罪犯黎文自上次减刑以来，认真遵守法律法规及监规纪律，服从管教。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三、教育改造方面：罪犯黎文自上次减刑以来，能接受教育改造，积极参加思想、文化、职业技术教育，“三课”学习成绩合格。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四、劳动改造方面：罪犯黎文自上次减刑以来，能积极参加劳动，按时完成劳动任务，劳动态度端正。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(上次裁定载明已履行1000元，本次未履行)；2025年4月22日毕节市中级人民法院出具证明载明：截止目前未查询到被执行人黎文的立案执行信息。月均消费：164.46元；狱内账户余额：878.25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9月至2022年2月获表扬和物质奖励1次；2022年3月至2022年8月获1个表扬；2022年9月至2023年2月获1个表扬；2023年3月至2023年8月获1个表扬；2023年9月至2024年2月获1个表扬；2024年3月至2024年8月获1个表扬；2024年9月至2025年2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从严情形：毒品再犯；累犯；财产刑未履行完毕。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经审查，我院认为，罪犯黎文符合提请减刑条件。未发现提请减刑建议不当，同意将案件交监狱长办公会审核。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综上所述，罪犯黎文自上次裁定减刑以来，能认真遵守监规，接受教育改造，确有悔改表现。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黎文提请减去有期徒刑五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CA7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2026-03-18T02:17:12Z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