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罪犯何茂国，男，汉族，初中文化，贵州省习水县人，现在贵州省遵义监狱服刑。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10月31日，贵州省仁怀市人民法院作出（2022）黔0382刑初字第347号刑事判决，认定何茂国犯盗窃罪，判处有期徒刑四年九个月（刑期自2022年5月25日起至2027年2月21日止），罚金人民币10000.00元，追缴违法所得人民币13020.00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判决发生法律效力后2023年1月16日交付贵州省忠庄监狱执行，2023年2月16日从贵州省忠庄监狱调入贵州省遵义监狱服刑。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一、认罪悔罪方面：罪犯何茂国在服刑期间，能服从法院判决，认罪悔罪。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二、遵守法律法规及监规方面：罪犯何茂国在服刑期间，认真遵守法律法规及监规纪律，服从管教。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五、履行财产性判项方面：罚金人民币10000元(未缴纳)；追缴违法所得人民币13020元(未缴纳)。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六、考核奖励情况：2023年1月至2023年9月获1个表扬；2023年10月至2024年3月获1个表扬；2024年4月至2024年9月获1个表扬；2024年10月至2025年3月获1个表扬；共获得4个表扬。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经审查，我院认为，罪犯何茂国符合提请减刑条件。未发现提请减刑建议不当，同意将案件交监狱长办公会审核。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综上所述，罪犯何茂国在服刑改造期间，能认真遵守监规，接受教育改造，确有悔改表现。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何茂国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9CC0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2026-03-18T02:17:28Z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