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(2026)遵监提请减字第38号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罪犯边兴和，男，汉族，本科文化，贵州省镇远县人，现在贵州省遵义监狱服刑。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2023年11月15日，贵州省岑巩县人民法院作出(2023)黔2626刑初131号刑事判决，认定边兴和犯猥亵儿童罪，判处有期徒刑七年六个月（刑期自2023年5月9日起至2030年11月8日止）。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判决发生法律效力后2023年12月28日交付贵州省黔东南监狱执行，2024年1月31日从贵州省黔东南监狱调入贵州省遵义监狱服刑。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一、认罪悔罪方面：罪犯边兴和在服刑期间，能服从法院判决，认罪悔罪。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二、遵守法律法规及监规方面：罪犯边兴和在服刑期间，认真遵守法律法规及监规纪律，服从管教。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六、考核奖励情况：2023年12月至2024年8月获1个表扬；2024年9月至2025年1月获1个表扬；共获得2个表扬。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从严情形：性侵害未成年人。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经审查，我院认为，罪犯边兴和符合提请减刑条件。未发现提请减刑建议不当，同意将案件交监狱长办公会审核。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综上所述，罪犯边兴和在服刑改造期间，能认真遵守监规，接受教育改造，确有悔改表现。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边兴和提请减去有期徒刑五个月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C3939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2026-03-18T02:18:43Z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