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(2026)遵监提请减字第55号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罪犯陈德华，男，汉族，小学文化，贵州省赤水市人，现在贵州省遵义监狱服刑。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2013年4月24日，贵州省遵义市中级人民法院作出(2013)遵市法刑一初字第28号刑事判决，认定陈德华犯故意杀人罪,判处死刑，缓期两年执行，剥夺政治权利终身；犯故意伤害罪，判处有期徒刑三年。决定执行死刑、缓期二年执行（死刑考验期自2014年1月22日起至2016年1月21日止），剥夺政治权利终身，民事赔偿人民币63980.64元。2013年12月24日，贵州省高级人民法院作出(2013)黔高刑一复字第32号刑事裁定，核准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判决发生法律效力后于2014年2月18日交付贵州省遵义监狱执行。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2016年6月16日经贵州省高级人民法院裁定减为无期徒刑，剥夺政治权利终身；2019年10月21日经贵州省高级人民法院裁定减为有期徒刑二十五年，剥夺政治权利十年；2023年3月23日经贵州省遵义市中级人民法院裁定减去有期徒刑四个月，剥夺政治权利十年。（现刑期自2019年10月21日起至2044年6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一、认罪悔罪方面：罪犯陈德华在服刑期间，能服从法院判决，认罪悔罪。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陈德华在服刑期间，除2024年6月27日罪犯喻小平通过家属向罪犯陈德华的账户中汇款，用于自己消费，用来降低罪犯喻小平的月均消费扣分5.00分外，此后经民警教育，能严格以《监狱服刑人员行为规范》要求和约束自己的言行，改造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四、劳动改造方面：2025年3月31日该犯劳动欠产扣分2.48分，后经民警教育能积极参加劳动，按时完成劳动任务，表现较好。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五、履行财产性判项方面：民事赔偿人民币63980.64元(未履行)。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7月至2021年12月获1个表扬；2022年1月至2022年6月获1个表扬；2022年7月至2022年12月获1个表扬；2023年1月至2023年6月获1个表扬；2023年7月至2023年12月获1个表扬；2024年1月至2024年6月获物质奖励1次；2024年7月至2024年12月获1个表扬；2025年1月至2025年5月获物质奖励1次；共获得6个表扬、2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2024年6月27日罪犯喻小平通过家属向罪犯陈德华的账户中汇款，用于自己消费，用来降低罪犯喻小平的月均消费扣分5.00分；2025年3月31日该犯2025年03月劳动定额172，完成157.77，未完成劳动定额8.27%扣分2.48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从严情形：民事赔偿人民币63980.64元(未履行)；故意杀人犯；数罪。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经审查，我院认为，罪犯陈德华符合提请减刑条件。未发现提请减刑建议不当，同意将案件交监狱长办公会审核。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综上所述，罪犯陈德华自上次裁定减刑以来，能认真遵守监规，接受教育改造，确有悔改表现。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陈德华提请减去有期徒刑五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D744F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2026-03-18T02:21:27Z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