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罪犯张元森，男，汉族，小学文化，贵州省桐梓县人，现在贵州省遵义监狱服刑。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10月17日，贵州省遵义市中级人民法院作出（2014）遵市法刑三初字第18号刑事判决，认定张元森犯贩卖毒品罪，判处无期徒刑，剥夺政治权利终身，没收个人财产人民币十万元；犯罪所得500元予以追缴。该犯不服，提出申诉。2015年11月23日，贵州省遵义市中级人民法院作出（2015）遵市法刑申字第52号再审决定书，由贵州省遵义市中级人民法院另行组成合议庭进行再审，再审期间不停止原判决的执行。2016年6月12日，贵州省遵义市中级人民法院作出（2016）黔03刑再1号刑事判决，认定张元森犯贩卖毒品罪，判处有期徒刑十五年，剥夺政治权利五年，并处没收个人财产人民币十万元，犯罪所得500元予以追缴。（刑期自2014年3月25日起至2029年3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判决发生法律效力后于2014年11月18日交付贵州省遵义监狱执行。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五年；2021年3月22日经贵州省遵义市中级人民法院裁定减去有期徒刑八个月，剥夺政治权利五年；2023年11月14日经贵州省遵义市遵义市中级人民法院裁定减去有期徒刑七个月，剥夺政治权利五年。（现刑期自2014年3月25日起至2027年5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一、认罪悔罪方面：罪犯张元森在服刑期间，能服从法院判决，认罪悔罪。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二、遵守法律法规及监规方面：罪犯张元森在服刑期间，认真遵守法律法规及监规纪律，服从管教。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100000元（已部分执行1600元）。2023年6月30日遵义市中级人民法院作出（2023）黔03执882号之一执行裁定书，终结本案的执行；犯罪所得500元予以追缴（已执行完毕）。狱内月均消费122.29元，狱内账户余额1193.50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9月至2023年1月获1个表扬；2023年2月至2023年7月获1个表扬；2023年8月至2023年12月获1个表扬；2024年1月至2024年6月获1个表扬；2024年7月至2024年11月获表扬和物质奖励1次；2024年12月至2025年4月获表扬和物质奖励1次；共获得6个表扬、2次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经审查，我院认为，罪犯张元森符合提请减刑条件。未发现提请减刑建议不当，同意将案件交监狱长办公会审核。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综上所述，罪犯张元森自上次裁定减刑以来，能认真遵守监规，接受教育改造，确有悔改表现。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元森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0D7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2026-03-18T02:22:11Z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