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(2026)遵监提请减字第86号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罪犯田波，男，苗族，小学文化，贵州省务川仡佬族苗族自治县人，现在贵州省遵义监狱服刑。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2014年11月27日，贵州省遵义市中级人民法院作出（2014）遵市法刑三初字第21号刑事判决，认定罪犯田波犯运输毒品罪，判处无期徒刑，剥夺政治权利终身，并处没收个人财产十万元，被扣押的手机2部、现金人民币5700元予以追缴，涉案毒品予以没收。该犯不服，提出上诉。2015年3月16日，贵州省高级人民法院作出（2015）黔高刑三终字第67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判决发生法律效力后于2015年4月14日交付贵州省遵义监狱执行。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2019年10月21日经贵州省高级人民法院裁定减为有期徒刑二十二年，剥夺政治权利改为十年；2023年4月23日经贵州省遵义市中级人民法院裁定减去有期徒刑六个月，剥夺政治权利十年不变。（现刑期自2019年10月21日起至2041年4月20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一、认罪悔罪方面：罪犯田波在服刑期间，能服从法院判决，认罪悔罪。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二、遵守法律法规及监规方面：罪犯田波在服刑期间，认真遵守法律法规及监规纪律，严格按照服刑人员行为规范要求自己，服从管教。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四、劳动改造方面：能积极参加劳动，自觉遵守操作规程，按时完成劳动任务，表现好。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十万元，被扣押的手机2部、现金人民币5700元予以追缴（罚没款已缴纳1300元，2025年4月21日贵州省遵义市中级人法院回函载明无该犯执行案件）；狱内月均消费126.64元，狱内账户余额172.64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11月至2022年4月获1个表扬；2022年5月至2022年10月获1个表扬；2022年11月至2023年4月获1个表扬；2023年5月至2023年10月获1个表扬；2023年11月至2024年4月获1个表扬；2024年5月至2024年10月获1个表扬；2024年11月至2025年4月获1个表扬；共获得7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从严情形：累犯，财产性判项未履行完毕。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经审查，我院认为，罪犯田波符合提请减刑条件。未发现提请减刑建议不当，同意将案件交监狱长办公会审核。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综上所述，罪犯田波自上次裁定减刑以来，能认真遵守监规，接受教育改造，确有悔改表现。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田波提请减去有期徒刑六个月，剥夺政治权利十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32D6C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2026-03-18T02:27:06Z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