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(2026)遵监提请减字第88号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罪犯郑先贵，男，汉族，小学文化，贵州省遵义市红花岗区人，现在贵州省遵义监狱服刑。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2016年6月17日，贵州省遵义市中级人民法院作出（2016）黔03刑初59号刑事判决，认定罪犯郑先贵犯抢劫罪，判处有期徒刑十四年，剥夺政治权利四年，并处罚金人民币三万元；犯强奸罪，判处有期徒刑四年；犯盗窃罪，判处有期徒刑八个月，并处罚金人民币三千元。数罪并罚，决定执行有期徒刑十六年，剥夺政治权利四年，并处罚金人民币三万三千元，继续追缴违法所得返还被害人。（原判刑期自2015年10月23日起至2031年10月22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判决发生法律效力后于2016年7月15日交付贵州省遵义监狱执行。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2018年12月6日经贵州省遵义市中级人民法院裁定减去有期徒刑六个月，剥夺政治权利四年，罚金人民币33000元，继续追缴违法所得发还被害人。2021年3月22日经贵州省遵义市中级人民法院裁定减去有期徒刑六个月，剥夺政治权利四年，罚金人民币33000元，继续追缴违法所得发还被害人。2023年11月14日经贵州省遵义市中级人民法院裁定减去有期徒刑六个月，剥夺政治权利四年，罚金人民币33000元，继续追缴违法所得发还被害人。（现刑期自2015年10月23日起至2030年4月22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一、认罪悔罪方面：罪犯郑先贵在服刑期间，能服从法院判决，认罪悔罪。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二、遵守法律法规及监规方面：罪犯郑先贵在服刑期间，认真遵守法律法规及监规纪律，严格按照服刑人员行为规范要求自己，服从管教。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四、劳动改造方面：能积极参加劳动，自觉遵守操作规程，按时完成劳动任务，表现好。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三万三千元(已缴纳5000元，2021年8月13日贵州省遵义市中级人法院出具的执行裁定书载明，因未发现被执行人有可供执行的财产，终结本次执行程序）。狱内月均消费154.23元，狱内账户余额415.9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6月至2022年10月获1个表扬；2022年11月至2023年3月获1个表扬；2023年4月至2023年9月获1个表扬；2023年10月至2024年2月获1个表扬；2024年3月至2024年7月获1个表扬；2024年8月至2025年1月获1个表扬；2025年2月至2025年6月获1个表扬；共获得7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从严情形：财产性判项未履行完毕；因犯抢劫罪被判处有期徒刑十四年。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经审查，我院认为，罪犯郑先贵符合提请减刑条件。未发现提请减刑建议不当，同意将案件交监狱长办公会审核。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综上所述，罪犯郑先贵自上次裁定减刑以来，能认真遵守监规，接受教育改造，确有悔改表现。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郑先贵提请减去有期徒刑六个月，剥夺政治权利四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12B19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2026-03-18T02:27:23Z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