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(2026)遵监提请减字第98号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罪犯杨顺利，男，汉族，小学文化，贵州省遵义市播州区人，现在贵州省遵义监狱服刑。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2015年4月27日，贵州省遵义市遵义县人民法院作出（2015）遵县法刑初字第9号刑事判决，认定罪犯杨顺利犯抢劫罪，判处有期徒刑十四年，剥夺政治权利三年，并处罚金14000元；犯盗窃罪，判处有期徒刑一年六个月，并处罚金2000元。总和刑期有期徒刑十五年六个月，决定执行有期徒刑十五年，剥夺政治权利三年，并处罚金人民币16000元，涉案赃款、赃物继续追缴。同案不服，提出上诉。2015年7月13日，贵州省遵义市中级人民法院作出（2015）遵市法刑二终字第100号刑事裁定，驳回上诉，维持原判。（原判刑期自2014年3月6日起至2029年3月5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判决发生法律效力后于2015年8月10日交付贵州省遵义监狱执行。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服刑期间执行刑期变动情况：2018年5月31日经贵州省遵义市中级人民法院裁定减去有期徒刑七个月，剥夺政治权利三年。（现刑期自2014年3月6日起至2028年8月5日止）。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一、认罪悔罪方面：罪犯杨顺利在服刑期间，能服从法院判决，认罪悔罪。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杨顺利在服刑期间，于2020年3月21日因殴打他犯被警告处罚并扣300分；2020年12月16日因打架斗殴被禁闭7天并扣900分；2021年8月6日执行警察指令消极扣25分；2022年1月11日拒不执行警察指令扣15分；2022年1月22日因自伤自残被禁闭7天并扣400分。自最后一次行政处罚以来，没有再次发生违规行为，改造态度端正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2019年8月欠产扣0.53分；2019年12月欠产扣3.75分；2020年10月欠产扣2.78分；2020年11月欠产扣7.41分；2021年5月欠产扣4.97分；2021年7月欠产扣7.98分；2021年8月欠产扣12.61分。自最后一次劳动欠产扣分以来，积极参加劳动，多次获得劳动加分，劳动态度端正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五、履行财产性判项方面：罚金人民币16000元(已全部缴纳)，涉案赃款、赃物继续追缴（未履行）。狱内月均消费203.27元，狱内账户余额102.84元。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2018年1月至2018年6月获1个表扬（已取消）；2018年7月至2018年11月获1个表扬（已取消）；2018年12月至2019年5月获1个表扬（已取消）；2019年6月至2019年11月获1个表扬（已取消）；2019年12月至2020年8月获1个物质奖励（已取消）；2020年9月至2022年12月不予奖励；2023年1月至2023年5月获1个表扬；2023年6月至2023年11月获1个表扬；2023年12月至2024年5月获1个表扬；2024年6月至2024年10月获1个表扬；2024年11月至2025年4月获1个表扬。共获得5个表扬、1个不予奖励、4个表扬（已取消）、1个物质奖励（已取消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2019年8月欠产扣0.53分；2019年12月欠产扣3.75分；2020年3月21日因殴打他犯被警告处罚并扣300分；2020年10月欠产扣2.78分；2020年11月欠产扣7.41分；2020年12月16日因打架斗殴被禁闭7天并扣900分；2021年5月欠产扣4.97分；2021年7月欠产扣7.98分；2021年8月6日执行警察指令消极扣25分；2021年8月欠产扣12.61分；2022年1月11日拒不执行警察指令扣15分；2022年1月22日因自伤自残被禁闭7天并扣400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从严情形：累犯；因犯抢劫罪被判处有期徒刑十四年；涉案赃款、赃物继续追缴（未履行）；考核期间受到3次行政处罚；考核期间有5次以上扣分。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经审查，我院认为，罪犯杨顺利符合提请减刑条件。未发现提请减刑建议不当，同意将案件交监狱长办公会审核。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综上所述，罪犯杨顺利自上次裁定减刑以来，能认真遵守监规，接受教育改造，确有悔改表现。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杨顺利提请减去有期徒刑五个月，剥夺政治权利三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3C45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2026-03-18T02:28:54Z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