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罪犯沈承平，男，汉族，小学文化，湖南省怀化市人，现在贵州省遵义监狱服刑。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2005年5月17日，贵州省毕节地区中级人民法院作出（2005）毕中刑初字第61号刑事判决，认定罪犯沈承平犯故意伤害罪，判处死刑，剥夺政治权利终身。该犯不服，提出上诉。2005年11月8日，贵州省高级人民法院作出（2005）黔高刑一终字第393号刑事判决，撤销原判。认定罪犯沈承平犯故意伤害罪，改判为死刑、缓期二年执行，剥夺政治权利终身。（死刑，缓期二年执行期自2005年12月16日起至2007年12月15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2005年12月23日交付贵州省毕节监狱执行，2010年9月28日从贵州省毕节监狱调入贵州省凯里监狱服刑，2012年6月15日从贵州省凯里监狱调入贵州省都匀监狱服刑，2015年12月31日从贵州省都匀监狱调入贵州省王武监狱服刑，2020年9月21日从贵州省王武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2008年3月18日经贵州省高级人民法院裁定减为无期徒刑，剥夺政治权利终身不变；2015年6月19日经贵州省高级人民法院裁定减为有期徒刑十八年六个月，剥夺政治权利改为七年不变；2019年9月9日经贵州省贵阳市中级人民法院裁定减去有期徒刑八个月，剥夺政治权利七年不变；2020年11月10日经贵州省贵阳市中级人民法院裁定撤销贵阳市中级人民法院（2019）黔01刑更3178号刑事裁定，对罪犯沈承平不予减刑。（现刑期自2015年6月19日起至2033年12月18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一、认罪悔罪方面：罪犯沈承平在服刑期间，能服从法院判决，认罪悔罪。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沈承平于2019年11月5日因与罪犯黄明发生口角，继而打架，在被他犯劝开后，该犯继续使用扫把等继续追打，影响恶劣，扣分65分；2019年12月23日经查证该犯在2018年9月期间，在狱内持有、吸食毒品海洛受到禁闭处罚15天并扣900分；2020年6月1日夜间该犯与罪犯彭明兵发生打架，情节轻微，扣分55分；2020年10月27日该犯将鞋袜摆放在窗台上扣分10分。自最后一次扣分以来，该犯能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四、劳动改造方面：2020年11月劳动欠产扣分5.63分。自上次欠产扣分后能积极参加劳动，完成劳动任务，劳动态度端正。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12月1日至2019年4月30日获1个表扬（已取消）；2019年5月1日至2019年10月获1个表扬（已取消）；2019年11月至2021年4月获物质奖励1次；2021年5月至2021年10月获1个表扬；2021年11月至2022年4月获1个表扬；2022年5月至2022年10月获1个表扬；2022年11月至2023年4月获1个表扬；2023年5月至2023年10月获1个表扬；2023年11月至2024年4月获1个表扬；2024年5月至2024年9月获表扬和物质奖励1次；2024年10月至2025年2月获表扬和物质奖励1次。共获得8个表扬、3个物质奖励、2个表扬（已取消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2019年11月5日该犯因与罪犯黄明发生口角，继而打架。在被他犯劝开后，该犯继续使用扫把等继续追打，影响恶劣，扣分65分；2019年12月23日经查证该犯在2018年9月期间，在狱内持有、吸食毒品海洛因扣分900分并予以禁闭处罚；2020年6月1日夜间该犯与罪犯彭明兵发生打架，情节轻微，扣55分；2020年10月27日该犯将鞋袜摆放在窗台上扣分10分；2020年11月劳动欠产扣分5.63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从严情形：考核期内受到禁闭处罚；考核期间有5次扣分。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经审查，我院认为，罪犯沈承平符合提请减刑条件。未发现提请减刑建议不当，同意将案件交监狱长办公会审核。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综上所述，罪犯沈承平在服刑改造期间，能认真遵守监规，接受教育改造，确有悔改表现。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沈承平提请减去有期徒刑六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117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2026-03-18T02:29:05Z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