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(2026)遵监提请减字第116号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罪犯贾崇西，男，汉族，小学文化，贵州省赤水市人，现在贵州省遵义监狱服刑。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2020年6月29日，贵州省赤水市人民法院作出（2020）黔0381刑初78号刑事判决，认定贾崇西犯故意杀人罪，判处有期徒刑十三年，剥夺政治权利三年。刑期自2020年3月13日起至2033年3月12日止。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判决发生法律效力后于后2020年7月15日交付忠庄监狱执行，2020年8月17日调入贵州省遵义监狱执行。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服刑期间执行刑期变动情况：2023年11月14日经贵州省遵义市中级人民法院裁定减去有期徒刑七个月，剥夺政治权利三年。（现刑期自2020年3月12日起至2032年8月12日止）。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一、认罪悔罪方面：罪犯贾崇西在服刑期间，能服从法院判决，认罪悔罪。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二、遵守法律法规及监规方面：罪犯贾崇西在服刑期间，认真遵守法律法规及监规纪律，服从管教。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五、履行财产性判项方面：无。月均消费38.59元，狱内账户余额37.48元。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六、考核奖励情况：2022年10月至2023年3月获1个表扬；2023年4月至2023年9月获1个表扬；2023年10月至2024年3月获1个表扬；2024年4月至2024年9月获1个表扬；2024年10月至2025年3月获1个表扬；共获得5个表扬。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从严情形：故意杀人罪。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经审查，我院认为，罪犯贾崇西符合提请减刑条件。未发现提请减刑建议不当，同意将案件交监狱长办公会审核。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综上所述，罪犯贾崇西自上次裁定减刑以来，能认真遵守监规，接受教育改造，确有悔改表现。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贾崇西提请减去有期徒刑七个月，剥夺政治权利三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2026年3月17日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0C73C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2026-03-18T02:33:46Z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