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(2026)遵监提请减字第122号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罪犯黄焕昌，男，汉族，文盲，贵州省遵义市播州区人，现在贵州省遵义监狱服刑。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2009年7月17日，贵州省遵义市中级人民法院作出（2009）遵市法刑一初字第43号刑事判决，认定黄焕昌犯故意杀人罪，判处死刑、缓期二年执行（死刑考验期自2009年8月21日起至2011年8月20日止），剥夺政治权利终身。该犯不服，提出上诉。2009年8月21日，贵州省高级人民法院作出（2009）黔高刑一终字第243号刑事裁定，驳回上诉，维持原判；同时核准以故意杀人罪判处黄焕昌死刑、缓期二年执行，剥夺政治权利终身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判决发生法律效力后于2009年9月7日交付贵州省遵义监狱执行。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2011年12月15日经贵州省高级人民法院裁定减为无期徒刑，剥夺政治权利终身；2014年10月28日经贵州省高级人民法院裁定减为有期徒刑十八年零一个月，剥夺政治权利改为七年；2017年6月29日经贵州省遵义市中级人民法院裁定减去有期徒刑八个月，剥夺政治权利七年不变；2019年11月12日经贵州省遵义市中级人民法院裁定减去有期徒刑八个月，剥夺政治权利七年不变；2023年4月24日经贵州省遵义市中级人民法院裁定减去有期徒刑五个月，剥夺政治权利七年不变。（现刑期自2014年10月28日起至2031年2月27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一、认罪悔罪方面：罪犯黄焕昌在服刑期间，能服从法院判决，认罪悔罪。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二、遵守法律法规及监规方面：罪犯黄焕昌在服刑期间，认真遵守法律法规及监规纪律，服从管教。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四、劳动改造方面：能积极参加劳动，按时完成劳动任务，劳动态度端正。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五、履行财产性判项方面：无。狱内月均消费306.39元，狱内账户余额2262.98元。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2021年11月至2022年4月获表扬和物质奖励1次；2022年5月至2022年10月获1个表扬；2022年11月至2023年4月获1个表扬；2023年5月至2023年10月获1个表扬；2023年11月至2024年5月获1个表扬；2024年6月至2024年11月获1个表扬；2024年12月至2025年5月获1个表扬；共获得7个表扬、1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从严情形：故意杀人罪。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经审查，我院认为，罪犯黄焕昌符合提请减刑条件。未发现提请减刑建议不当，同意将案件交监狱长办公会审核。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综上所述，罪犯黄焕昌自上次裁定减刑以来，能认真遵守监规，接受教育改造，确有悔改表现。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黄焕昌提请减去有期徒刑七个月，剥夺政治权利七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2026年3月17日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E6579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2026-03-18T02:34:40Z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