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(2026)遵监提请减字第123号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罪犯曹顺，男，汉族，小学文化，贵州省习水县人，现在贵州省遵义监狱服刑。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2014年7月2日，贵州省遵义市中级人民法院作出（2014）遵市法刑二初字第11号刑事判决，认定曹顺犯抢劫罪，判处无期徒刑，剥夺政治权利终身，并处没收个人全部财产，涉案赃款赃物予以继续追缴。该犯不服，提出上诉。2014年9月16日，贵州省高级人民法院作出（2014）黔高刑一终字第174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判决发生法律效力后于2014年11月10日交付贵州省遵义监狱执行。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10月21日经贵州省高级人民法院裁定减为有期徒刑二十二年，剥夺政治权利十年；2023年4月23日经贵州省遵义市中级人民法院裁定减去有期徒刑四个月，剥夺政治权利十年。（现刑期自2019年10月21日至2041年6月20日止）。（现刑期自2019年10月21日起至2041年6月20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一、认罪悔罪方面：罪犯曹顺在服刑期间，能服从法院判决，认罪悔罪。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二、遵守法律法规及监规方面：2024年4月挑衅他犯，故意激化矛盾扣8分。经教育后，能遵守法律法规及监规纪律，服从管教。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，涉案赃款赃物予以继续追缴，2023年减刑裁定载明已履行300元。2025年8月11日贵州省遵义市中级人民法院回函该犯执行案件尚未执结。月均消费157.27元，狱内账户余额786.72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6月至2021年11月获1个表扬；2021年12月至2022年5月获1个表扬；2022年6月至2022年11月获1个表扬；2022年12月至2023年5月获1个表扬；2023年6月至2023年11月获1个表扬；2023年12月至2024年5月获物质奖励1次；2024年6月至2024年11月获1个表扬；2024年12月至2025年5月获1个表扬；共获得7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违规及扣分情况：2024年4月挑衅他犯，故意激化矛盾扣8分。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从严情形：抢劫犯；累犯；财产性判刑未履行完毕。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经审查，我院认为，罪犯曹顺符合提请减刑条件。未发现提请减刑建议不当，同意将案件交监狱长办公会审核。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综上所述，罪犯曹顺自上次裁定减刑以来，能认真遵守监规，接受教育改造，确有悔改表现。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曹顺提请减去有期徒刑五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28C7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2026-03-18T02:34:48Z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