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439" w:rsidRDefault="003962D1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竞争性比价邀请函</w:t>
      </w:r>
    </w:p>
    <w:p w:rsidR="000C5439" w:rsidRDefault="000C5439">
      <w:pPr>
        <w:jc w:val="center"/>
        <w:rPr>
          <w:rFonts w:ascii="仿宋" w:eastAsia="仿宋" w:hAnsi="仿宋" w:cs="仿宋"/>
          <w:sz w:val="32"/>
          <w:szCs w:val="32"/>
        </w:rPr>
      </w:pPr>
    </w:p>
    <w:p w:rsidR="000C5439" w:rsidRDefault="003962D1">
      <w:pPr>
        <w:ind w:firstLine="64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>贵州省司法警察医院</w:t>
      </w:r>
      <w:r>
        <w:rPr>
          <w:rFonts w:ascii="仿宋" w:eastAsia="仿宋" w:hAnsi="仿宋" w:cs="仿宋" w:hint="eastAsia"/>
          <w:sz w:val="28"/>
          <w:szCs w:val="28"/>
        </w:rPr>
        <w:t>对</w:t>
      </w:r>
      <w:r>
        <w:rPr>
          <w:rFonts w:ascii="仿宋" w:eastAsia="仿宋" w:hAnsi="仿宋" w:cs="仿宋" w:hint="eastAsia"/>
          <w:sz w:val="28"/>
          <w:szCs w:val="28"/>
          <w:u w:val="single"/>
        </w:rPr>
        <w:t>贵州省司法警察医院门诊楼临时</w:t>
      </w:r>
      <w:r>
        <w:rPr>
          <w:rFonts w:ascii="仿宋" w:eastAsia="仿宋" w:hAnsi="仿宋" w:cs="Arial" w:hint="eastAsia"/>
          <w:sz w:val="28"/>
          <w:szCs w:val="28"/>
          <w:u w:val="single"/>
        </w:rPr>
        <w:t>装配式附属用房项目</w:t>
      </w:r>
      <w:r>
        <w:rPr>
          <w:rFonts w:ascii="仿宋" w:eastAsia="仿宋" w:hAnsi="仿宋" w:cs="仿宋" w:hint="eastAsia"/>
          <w:sz w:val="28"/>
          <w:szCs w:val="28"/>
          <w:u w:val="single"/>
        </w:rPr>
        <w:t>设计</w:t>
      </w:r>
      <w:r>
        <w:rPr>
          <w:rFonts w:ascii="仿宋" w:eastAsia="仿宋" w:hAnsi="仿宋" w:cs="仿宋" w:hint="eastAsia"/>
          <w:sz w:val="28"/>
          <w:szCs w:val="28"/>
        </w:rPr>
        <w:t>进行竞争比价邀请。</w:t>
      </w:r>
    </w:p>
    <w:p w:rsidR="000C5439" w:rsidRDefault="003962D1">
      <w:pPr>
        <w:ind w:firstLine="640"/>
        <w:jc w:val="left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现邀请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合格投标人就下述项目内容进行竞价，有关情况如下：</w:t>
      </w:r>
    </w:p>
    <w:p w:rsidR="000C5439" w:rsidRDefault="003962D1">
      <w:pPr>
        <w:numPr>
          <w:ilvl w:val="0"/>
          <w:numId w:val="1"/>
        </w:numPr>
        <w:ind w:firstLine="64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设计内容：</w:t>
      </w:r>
    </w:p>
    <w:p w:rsidR="000C5439" w:rsidRDefault="003962D1">
      <w:pPr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>设计两栋三层</w:t>
      </w:r>
      <w:r>
        <w:rPr>
          <w:rFonts w:ascii="仿宋" w:eastAsia="仿宋" w:hAnsi="仿宋" w:cs="Arial" w:hint="eastAsia"/>
          <w:sz w:val="28"/>
          <w:szCs w:val="28"/>
          <w:u w:val="single"/>
        </w:rPr>
        <w:t>装配式附属用房</w:t>
      </w:r>
      <w:r>
        <w:rPr>
          <w:rFonts w:ascii="仿宋" w:eastAsia="仿宋" w:hAnsi="仿宋" w:cs="仿宋" w:hint="eastAsia"/>
          <w:sz w:val="28"/>
          <w:szCs w:val="28"/>
          <w:u w:val="single"/>
        </w:rPr>
        <w:t>，一栋为发热门诊用房（占地面积116.60㎡、长22.00m、宽5.30m）、底层为车库、二层为就诊用房、三层为普通办公室；另一栋为检验科用房（占地面积129.05㎡、长21.65m、宽6.20m）、一至二层为检验</w:t>
      </w:r>
      <w:proofErr w:type="gramStart"/>
      <w:r>
        <w:rPr>
          <w:rFonts w:ascii="仿宋" w:eastAsia="仿宋" w:hAnsi="仿宋" w:cs="仿宋" w:hint="eastAsia"/>
          <w:sz w:val="28"/>
          <w:szCs w:val="28"/>
          <w:u w:val="single"/>
        </w:rPr>
        <w:t>科功能</w:t>
      </w:r>
      <w:proofErr w:type="gramEnd"/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用房、三层为普通办公室。 </w:t>
      </w:r>
    </w:p>
    <w:p w:rsidR="000C5439" w:rsidRDefault="003962D1">
      <w:pPr>
        <w:numPr>
          <w:ilvl w:val="0"/>
          <w:numId w:val="1"/>
        </w:numPr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设计预算：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¥6.0</w:t>
      </w:r>
      <w:r>
        <w:rPr>
          <w:rFonts w:ascii="仿宋" w:eastAsia="仿宋" w:hAnsi="仿宋" w:cs="仿宋" w:hint="eastAsia"/>
          <w:sz w:val="28"/>
          <w:szCs w:val="28"/>
        </w:rPr>
        <w:t>万元；拦标价（最高限价）</w:t>
      </w:r>
      <w:r>
        <w:rPr>
          <w:rFonts w:ascii="仿宋" w:eastAsia="仿宋" w:hAnsi="仿宋" w:cs="仿宋" w:hint="eastAsia"/>
          <w:sz w:val="28"/>
          <w:szCs w:val="28"/>
          <w:u w:val="single"/>
        </w:rPr>
        <w:t>¥6.0</w:t>
      </w:r>
      <w:r>
        <w:rPr>
          <w:rFonts w:ascii="仿宋" w:eastAsia="仿宋" w:hAnsi="仿宋" w:cs="仿宋" w:hint="eastAsia"/>
          <w:sz w:val="28"/>
          <w:szCs w:val="28"/>
        </w:rPr>
        <w:t>万元。</w:t>
      </w:r>
    </w:p>
    <w:p w:rsidR="000C5439" w:rsidRDefault="003962D1">
      <w:pPr>
        <w:numPr>
          <w:ilvl w:val="0"/>
          <w:numId w:val="1"/>
        </w:numPr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付款方式：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本项目采取按中标价包干，不支付预付款，设计完成经建设单位审核通过支付设计费60%，项目竣工验收合格后支付40%。</w:t>
      </w:r>
    </w:p>
    <w:p w:rsidR="000C5439" w:rsidRDefault="003962D1">
      <w:pPr>
        <w:numPr>
          <w:ilvl w:val="0"/>
          <w:numId w:val="1"/>
        </w:numPr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设计时限：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30</w:t>
      </w:r>
      <w:r>
        <w:rPr>
          <w:rFonts w:ascii="仿宋" w:eastAsia="仿宋" w:hAnsi="仿宋" w:cs="仿宋" w:hint="eastAsia"/>
          <w:sz w:val="28"/>
          <w:szCs w:val="28"/>
        </w:rPr>
        <w:t>日历天</w:t>
      </w:r>
    </w:p>
    <w:p w:rsidR="000C5439" w:rsidRDefault="003962D1">
      <w:pPr>
        <w:numPr>
          <w:ilvl w:val="0"/>
          <w:numId w:val="1"/>
        </w:numPr>
        <w:ind w:firstLine="64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竞标人资格要求：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①竞价人具备独立的法人资格，建筑工程设计乙级资质及以上，钢结构设计资质；②竞价人必须持有工商营业执照副本（复印件加盖公章）；③竞价代理人必须持有法定代表人授权书原件和受权代表本人身份证（原件）；④本次竞争性比价不接受联合体参加。</w:t>
      </w:r>
    </w:p>
    <w:p w:rsidR="000C5439" w:rsidRDefault="003962D1">
      <w:pPr>
        <w:numPr>
          <w:ilvl w:val="0"/>
          <w:numId w:val="1"/>
        </w:numPr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质量要求：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达到国家相关建设规范要求。</w:t>
      </w:r>
    </w:p>
    <w:p w:rsidR="000C5439" w:rsidRDefault="003962D1">
      <w:pPr>
        <w:numPr>
          <w:ilvl w:val="0"/>
          <w:numId w:val="1"/>
        </w:numPr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安全要求：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严禁采用易燃材料设计，阻燃性能达A级标准。</w:t>
      </w:r>
    </w:p>
    <w:p w:rsidR="000C5439" w:rsidRDefault="003962D1">
      <w:pPr>
        <w:numPr>
          <w:ilvl w:val="0"/>
          <w:numId w:val="1"/>
        </w:numPr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其他要求：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①按合同约定的工作内容进行建筑工程设计，并对所有建筑材料和施工方法的完备性和安全可靠性负责；②对所采用材料质量标准负责；③在建筑工程设计中，必须明确各施工部位使用材料、品牌、规格型号，施工方法。并做成品效果彩色图两张；④中标人设计完工后向建设单位提交设计图（蓝图）六份，CAD电子文件一份；</w:t>
      </w:r>
    </w:p>
    <w:p w:rsidR="000C5439" w:rsidRDefault="003962D1">
      <w:pPr>
        <w:numPr>
          <w:ilvl w:val="0"/>
          <w:numId w:val="1"/>
        </w:numPr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保密要求</w:t>
      </w:r>
      <w:r>
        <w:rPr>
          <w:rFonts w:ascii="仿宋" w:eastAsia="仿宋" w:hAnsi="仿宋" w:cs="仿宋" w:hint="eastAsia"/>
          <w:sz w:val="28"/>
          <w:szCs w:val="28"/>
          <w:u w:val="single"/>
        </w:rPr>
        <w:t>：除法律规定或合同另有约定外，未经发包人同意，承包人不得将发包人提供的图纸、文件以及声明需要保密的资料信息等商业秘密泄露给第三方。</w:t>
      </w:r>
    </w:p>
    <w:p w:rsidR="000C5439" w:rsidRDefault="003962D1">
      <w:pPr>
        <w:numPr>
          <w:ilvl w:val="0"/>
          <w:numId w:val="1"/>
        </w:numPr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投标时间：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以建设单位书面通知为准。</w:t>
      </w:r>
    </w:p>
    <w:p w:rsidR="000C5439" w:rsidRDefault="003962D1">
      <w:pPr>
        <w:numPr>
          <w:ilvl w:val="0"/>
          <w:numId w:val="1"/>
        </w:numPr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投标地点：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贵州省司法警察医院1#业务用房二楼纪检监察办公室。</w:t>
      </w:r>
    </w:p>
    <w:p w:rsidR="000C5439" w:rsidRDefault="000C5439">
      <w:pPr>
        <w:ind w:left="640"/>
        <w:rPr>
          <w:rFonts w:ascii="仿宋" w:eastAsia="仿宋" w:hAnsi="仿宋" w:cs="仿宋"/>
          <w:sz w:val="28"/>
          <w:szCs w:val="28"/>
          <w:u w:val="single"/>
        </w:rPr>
      </w:pPr>
    </w:p>
    <w:p w:rsidR="000C5439" w:rsidRDefault="000C5439">
      <w:pPr>
        <w:ind w:left="640"/>
        <w:rPr>
          <w:rFonts w:ascii="仿宋" w:eastAsia="仿宋" w:hAnsi="仿宋" w:cs="仿宋"/>
          <w:sz w:val="28"/>
          <w:szCs w:val="28"/>
          <w:u w:val="single"/>
        </w:rPr>
      </w:pPr>
    </w:p>
    <w:p w:rsidR="000C5439" w:rsidRDefault="003962D1">
      <w:pPr>
        <w:ind w:left="64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地  址：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贵阳市</w:t>
      </w:r>
      <w:proofErr w:type="gramStart"/>
      <w:r>
        <w:rPr>
          <w:rFonts w:ascii="仿宋" w:eastAsia="仿宋" w:hAnsi="仿宋" w:cs="仿宋" w:hint="eastAsia"/>
          <w:sz w:val="28"/>
          <w:szCs w:val="28"/>
          <w:u w:val="single"/>
        </w:rPr>
        <w:t>太</w:t>
      </w:r>
      <w:proofErr w:type="gramEnd"/>
      <w:r>
        <w:rPr>
          <w:rFonts w:ascii="仿宋" w:eastAsia="仿宋" w:hAnsi="仿宋" w:cs="仿宋" w:hint="eastAsia"/>
          <w:sz w:val="28"/>
          <w:szCs w:val="28"/>
          <w:u w:val="single"/>
        </w:rPr>
        <w:t>慈桥凤凰路190号</w:t>
      </w:r>
    </w:p>
    <w:p w:rsidR="000C5439" w:rsidRDefault="003962D1">
      <w:pPr>
        <w:ind w:left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电  话：17785163029         传  真：0851-84873965</w:t>
      </w:r>
    </w:p>
    <w:p w:rsidR="000C5439" w:rsidRDefault="003962D1">
      <w:pPr>
        <w:ind w:left="64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邮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编：550001</w:t>
      </w:r>
    </w:p>
    <w:p w:rsidR="000C5439" w:rsidRDefault="003962D1">
      <w:pPr>
        <w:ind w:lef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>联系人：尹书建    王险峰</w:t>
      </w:r>
    </w:p>
    <w:sectPr w:rsidR="000C5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78E95B"/>
    <w:multiLevelType w:val="singleLevel"/>
    <w:tmpl w:val="F278E95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439"/>
    <w:rsid w:val="000C5439"/>
    <w:rsid w:val="00325A34"/>
    <w:rsid w:val="003962D1"/>
    <w:rsid w:val="0D1B53FA"/>
    <w:rsid w:val="108747BC"/>
    <w:rsid w:val="3546702D"/>
    <w:rsid w:val="37E24B27"/>
    <w:rsid w:val="3B485255"/>
    <w:rsid w:val="400A632B"/>
    <w:rsid w:val="4CA81923"/>
    <w:rsid w:val="4FCC1073"/>
    <w:rsid w:val="65592186"/>
    <w:rsid w:val="67EA27F2"/>
    <w:rsid w:val="68D6587F"/>
    <w:rsid w:val="72034E83"/>
    <w:rsid w:val="74003F69"/>
    <w:rsid w:val="79372DB9"/>
    <w:rsid w:val="7EF87606"/>
    <w:rsid w:val="7F8F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>微软中国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2020-06-10T02:25:00Z</dcterms:created>
  <dcterms:modified xsi:type="dcterms:W3CDTF">2020-06-10T02:25:00Z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