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(2025)黔南监提假字第8号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罪犯金修勇，男，1984年10月24日生，汉族，初中文化贵州省都匀市人，现在贵州省黔南监狱服刑。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5月15日，贵州省都匀市人民法院作出（2023）黔2701刑初26号刑事判决，认定金修勇犯盗窃罪，判处有期徒刑四年六个月，罚金人民币15000.00元。（刑期自2022年6月14日起至2026年12月13日止）2023年6月8日都匀市人民法院作出刑期折抵情况说明，折抵刑期19日，故刑期自2022年6月14日起至2026年11月24日止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判决发生法律效力后2023年7月18日交付执行，2023年8月31日从贵州省凯里监狱调入贵州省桐州监狱（现贵州省黔南监狱）服刑。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一、认罪悔罪方面：罪犯金修勇在服刑期间，能服从法院判决，认罪悔罪。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二、遵守法律法规及监规方面：罪犯金修勇在服刑期间，认真遵守法律法规及监规纪律，服从管教。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四、劳动改造方面:主要从事值守事务岗位与平机岗位，能积极参加劳动，服从安排，按时完成劳动任务。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五、履行财产性判项方面：罚金人民币15000元(已全部缴纳)。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六、考核奖励情况：2023年7月至2024年3月获1个表扬；2024年4月至2024年9月获1个表扬；共获得2个表扬。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检察机关审查意见:罪犯金修勇符合提请假释条件，未发现拟提请假释建议不当，同意按程序报请监狱长办公会审议。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综上所述，罪犯金修勇在服刑改造期间，能认真遵守监规，接受教育改造，确有悔改表现。社区矫正机关同意适用社区矫正，监狱经综合评估预测该犯没有再犯罪危险。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第二百七十三条第二款和《中华人民共和国监狱法》第三十二条之规定，建议对罪犯金修勇提请假释。特提请裁定。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AF2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2025-07-28T07:40:37Z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