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罪犯杨新龙，男，1987年5月3日生，苗族，高中文化贵州省雷山县人，现在贵州省黔南监狱服刑。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2022年11月1日，贵州省雷山县人民法院作出（2022）黔2634刑初124号刑事判决，认定杨新龙犯交通肇事罪，判处有期徒刑四年（刑期自2022年11月10日起至2026年11月9日止）。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判决发生法律效力后2023年1月18日交付执行，2024年4月26日从贵州省凯里监狱调入贵州省瓮安监狱（现贵州省黔南监狱）服刑。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一、认罪悔罪方面：罪犯杨新龙在服刑期间，能服从法院判决，认罪悔罪。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二、遵守法律法规及监规方面：罪犯杨新龙在服刑期间，认真遵守法律法规及监规纪律，服从管教。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六、考核奖励情况：2023年1月至2023年9月获1个表扬；2023年10月至2024年3月获表扬和物质奖励1次；2024年4月至2024年9月获1个表扬；共获得3个表扬、1个物质奖励。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检察机关审查意见:罪犯杨新龙符合提请假释条件，未发现拟提请假释建议不当，同意按程序报请监狱长办公会审议。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综上所述，罪犯杨新龙在服刑改造期间，能认真遵守监规，接受教育改造，确有悔改表现。社区矫正机关同意适用社区矫正，监狱经综合评估预测该犯没有再犯罪危险。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第二百七十三条第二款和《中华人民共和国监狱法》第三十二条之规定，建议对罪犯杨新龙提请假释。特提请裁定。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0980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2025-07-28T07:39:53Z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